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B2131" w14:textId="77777777" w:rsidR="00834D27" w:rsidRDefault="008901D6">
      <w:pPr>
        <w:rPr>
          <w:b/>
          <w:sz w:val="32"/>
          <w:szCs w:val="32"/>
        </w:rPr>
      </w:pPr>
      <w:r>
        <w:rPr>
          <w:rFonts w:cstheme="minorHAnsi"/>
          <w:noProof/>
          <w:lang w:eastAsia="fr-CA"/>
        </w:rPr>
        <w:drawing>
          <wp:anchor distT="0" distB="0" distL="114300" distR="114300" simplePos="0" relativeHeight="251640832" behindDoc="0" locked="0" layoutInCell="1" allowOverlap="1" wp14:anchorId="0A27AE74" wp14:editId="2F5C5C2D">
            <wp:simplePos x="0" y="0"/>
            <wp:positionH relativeFrom="column">
              <wp:posOffset>-37440</wp:posOffset>
            </wp:positionH>
            <wp:positionV relativeFrom="paragraph">
              <wp:posOffset>-762</wp:posOffset>
            </wp:positionV>
            <wp:extent cx="2516429" cy="908337"/>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RPME.png"/>
                    <pic:cNvPicPr/>
                  </pic:nvPicPr>
                  <pic:blipFill>
                    <a:blip r:embed="rId8">
                      <a:extLst>
                        <a:ext uri="{28A0092B-C50C-407E-A947-70E740481C1C}">
                          <a14:useLocalDpi xmlns:a14="http://schemas.microsoft.com/office/drawing/2010/main" val="0"/>
                        </a:ext>
                      </a:extLst>
                    </a:blip>
                    <a:stretch>
                      <a:fillRect/>
                    </a:stretch>
                  </pic:blipFill>
                  <pic:spPr>
                    <a:xfrm>
                      <a:off x="0" y="0"/>
                      <a:ext cx="2516429" cy="908337"/>
                    </a:xfrm>
                    <a:prstGeom prst="rect">
                      <a:avLst/>
                    </a:prstGeom>
                  </pic:spPr>
                </pic:pic>
              </a:graphicData>
            </a:graphic>
            <wp14:sizeRelH relativeFrom="page">
              <wp14:pctWidth>0</wp14:pctWidth>
            </wp14:sizeRelH>
            <wp14:sizeRelV relativeFrom="page">
              <wp14:pctHeight>0</wp14:pctHeight>
            </wp14:sizeRelV>
          </wp:anchor>
        </w:drawing>
      </w:r>
    </w:p>
    <w:p w14:paraId="76152426" w14:textId="77777777" w:rsidR="00834D27" w:rsidRDefault="00834D27">
      <w:pPr>
        <w:rPr>
          <w:rFonts w:cstheme="minorHAnsi"/>
        </w:rPr>
      </w:pPr>
    </w:p>
    <w:p w14:paraId="2418AD5C" w14:textId="77777777" w:rsidR="00834D27" w:rsidRDefault="00834D27">
      <w:pPr>
        <w:rPr>
          <w:rFonts w:cstheme="minorHAnsi"/>
        </w:rPr>
      </w:pPr>
    </w:p>
    <w:p w14:paraId="61BF5718" w14:textId="77777777" w:rsidR="00834D27" w:rsidRDefault="00834D27">
      <w:pPr>
        <w:rPr>
          <w:rFonts w:cstheme="minorHAnsi"/>
        </w:rPr>
      </w:pPr>
    </w:p>
    <w:p w14:paraId="047D2829" w14:textId="77777777" w:rsidR="00834D27" w:rsidRDefault="00834D27">
      <w:pPr>
        <w:rPr>
          <w:rFonts w:cstheme="minorHAnsi"/>
        </w:rPr>
      </w:pPr>
    </w:p>
    <w:p w14:paraId="507A6AB6" w14:textId="77777777" w:rsidR="00834D27" w:rsidRDefault="00834D27">
      <w:pPr>
        <w:rPr>
          <w:rFonts w:cstheme="minorHAnsi"/>
        </w:rPr>
      </w:pPr>
    </w:p>
    <w:tbl>
      <w:tblPr>
        <w:tblStyle w:val="Grilledutableau"/>
        <w:tblpPr w:leftFromText="141" w:rightFromText="141" w:vertAnchor="page" w:horzAnchor="margin" w:tblpY="34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tblGrid>
      <w:tr w:rsidR="00332C82" w14:paraId="12E66F61" w14:textId="77777777" w:rsidTr="00332C82">
        <w:trPr>
          <w:trHeight w:val="2930"/>
        </w:trPr>
        <w:sdt>
          <w:sdtPr>
            <w:rPr>
              <w:b/>
              <w:sz w:val="72"/>
              <w:szCs w:val="72"/>
            </w:rPr>
            <w:alias w:val="Titre"/>
            <w:id w:val="36112093"/>
            <w:dataBinding w:prefixMappings="xmlns:ns0='http://schemas.openxmlformats.org/package/2006/metadata/core-properties' xmlns:ns1='http://purl.org/dc/elements/1.1/'" w:xpath="/ns0:coreProperties[1]/ns1:title[1]" w:storeItemID="{6C3C8BC8-F283-45AE-878A-BAB7291924A1}"/>
            <w:text/>
          </w:sdtPr>
          <w:sdtEndPr/>
          <w:sdtContent>
            <w:tc>
              <w:tcPr>
                <w:tcW w:w="7763" w:type="dxa"/>
                <w:tcBorders>
                  <w:top w:val="single" w:sz="18" w:space="0" w:color="92D050"/>
                  <w:bottom w:val="single" w:sz="18" w:space="0" w:color="92D050"/>
                </w:tcBorders>
              </w:tcPr>
              <w:p w14:paraId="035C9C57" w14:textId="77777777" w:rsidR="00332C82" w:rsidRPr="00834D27" w:rsidRDefault="00332C82" w:rsidP="00332C82">
                <w:pPr>
                  <w:rPr>
                    <w:b/>
                    <w:sz w:val="72"/>
                    <w:szCs w:val="72"/>
                  </w:rPr>
                </w:pPr>
                <w:r w:rsidRPr="00834D27">
                  <w:rPr>
                    <w:b/>
                    <w:sz w:val="72"/>
                    <w:szCs w:val="72"/>
                  </w:rPr>
                  <w:t>Les facteurs d’attraction de la main-d’œuvre en Mauricie</w:t>
                </w:r>
              </w:p>
            </w:tc>
          </w:sdtContent>
        </w:sdt>
      </w:tr>
      <w:tr w:rsidR="00332C82" w:rsidRPr="001C3F5F" w14:paraId="1D3EABF8" w14:textId="77777777" w:rsidTr="00332C82">
        <w:trPr>
          <w:trHeight w:val="2930"/>
        </w:trPr>
        <w:tc>
          <w:tcPr>
            <w:tcW w:w="7763" w:type="dxa"/>
            <w:tcBorders>
              <w:top w:val="single" w:sz="18" w:space="0" w:color="92D050"/>
              <w:bottom w:val="single" w:sz="18" w:space="0" w:color="92D050"/>
            </w:tcBorders>
          </w:tcPr>
          <w:p w14:paraId="2D4B9170" w14:textId="77777777" w:rsidR="00332C82" w:rsidRPr="001C3F5F" w:rsidRDefault="00332C82" w:rsidP="00332C82">
            <w:pPr>
              <w:rPr>
                <w:rFonts w:ascii="Times New Roman" w:eastAsia="Calibri" w:hAnsi="Times New Roman" w:cs="Times New Roman"/>
                <w:b/>
                <w:color w:val="000000"/>
                <w:sz w:val="32"/>
                <w:szCs w:val="32"/>
              </w:rPr>
            </w:pPr>
          </w:p>
          <w:p w14:paraId="47174E2D" w14:textId="77777777" w:rsidR="00332C82" w:rsidRPr="00834D27" w:rsidRDefault="00332C82" w:rsidP="00332C82">
            <w:pPr>
              <w:ind w:left="708"/>
              <w:rPr>
                <w:rFonts w:ascii="Times New Roman" w:eastAsia="Batang" w:hAnsi="Times New Roman" w:cs="Times New Roman"/>
                <w:b/>
                <w:color w:val="000000"/>
                <w:sz w:val="28"/>
                <w:szCs w:val="28"/>
              </w:rPr>
            </w:pPr>
            <w:r w:rsidRPr="00834D27">
              <w:rPr>
                <w:rFonts w:ascii="Times New Roman" w:eastAsia="Batang" w:hAnsi="Times New Roman" w:cs="Times New Roman"/>
                <w:b/>
                <w:color w:val="000000"/>
                <w:sz w:val="28"/>
                <w:szCs w:val="28"/>
              </w:rPr>
              <w:t>Frédéric Laurin, Ph.D. en économie</w:t>
            </w:r>
          </w:p>
          <w:p w14:paraId="641F020A" w14:textId="77777777" w:rsidR="00332C82" w:rsidRPr="00834D27" w:rsidRDefault="00332C82" w:rsidP="00332C82">
            <w:pPr>
              <w:ind w:left="1416"/>
              <w:rPr>
                <w:rFonts w:ascii="Times New Roman" w:eastAsia="Batang" w:hAnsi="Times New Roman" w:cs="Times New Roman"/>
                <w:color w:val="000000"/>
                <w:sz w:val="28"/>
                <w:szCs w:val="28"/>
              </w:rPr>
            </w:pPr>
            <w:r w:rsidRPr="00834D27">
              <w:rPr>
                <w:rFonts w:ascii="Times New Roman" w:eastAsia="Batang" w:hAnsi="Times New Roman" w:cs="Times New Roman"/>
                <w:color w:val="000000"/>
                <w:sz w:val="28"/>
                <w:szCs w:val="28"/>
              </w:rPr>
              <w:t>Professeur en économie</w:t>
            </w:r>
            <w:r>
              <w:rPr>
                <w:rFonts w:ascii="Times New Roman" w:eastAsia="Batang" w:hAnsi="Times New Roman" w:cs="Times New Roman"/>
                <w:color w:val="000000"/>
                <w:sz w:val="28"/>
                <w:szCs w:val="28"/>
              </w:rPr>
              <w:t>, École de gestion</w:t>
            </w:r>
          </w:p>
          <w:p w14:paraId="149E36D7" w14:textId="77777777" w:rsidR="00332C82" w:rsidRDefault="00332C82" w:rsidP="00332C82">
            <w:pPr>
              <w:ind w:left="1416"/>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Chercheur à l’Institut de recherche sur les PME</w:t>
            </w:r>
            <w:r w:rsidRPr="008901D6">
              <w:rPr>
                <w:noProof/>
                <w:lang w:eastAsia="fr-CA"/>
              </w:rPr>
              <w:t xml:space="preserve"> </w:t>
            </w:r>
          </w:p>
          <w:p w14:paraId="14AA9D97" w14:textId="77777777" w:rsidR="00332C82" w:rsidRDefault="00332C82" w:rsidP="00332C82">
            <w:pPr>
              <w:ind w:left="1416"/>
              <w:rPr>
                <w:rFonts w:ascii="Times New Roman" w:hAnsi="Times New Roman" w:cs="Times New Roman"/>
                <w:i/>
                <w:sz w:val="24"/>
                <w:szCs w:val="24"/>
              </w:rPr>
            </w:pPr>
          </w:p>
          <w:p w14:paraId="706C6845" w14:textId="77777777" w:rsidR="00332C82" w:rsidRPr="00834D27" w:rsidRDefault="00332C82" w:rsidP="00332C82">
            <w:pPr>
              <w:ind w:left="708"/>
              <w:rPr>
                <w:rFonts w:ascii="Times New Roman" w:hAnsi="Times New Roman" w:cs="Times New Roman"/>
                <w:i/>
                <w:sz w:val="24"/>
                <w:szCs w:val="24"/>
              </w:rPr>
            </w:pPr>
            <w:r w:rsidRPr="00834D27">
              <w:rPr>
                <w:rFonts w:ascii="Times New Roman" w:hAnsi="Times New Roman" w:cs="Times New Roman"/>
                <w:i/>
                <w:sz w:val="24"/>
                <w:szCs w:val="24"/>
              </w:rPr>
              <w:t xml:space="preserve">En collaboration avec : </w:t>
            </w:r>
          </w:p>
          <w:p w14:paraId="09E904AC" w14:textId="77777777" w:rsidR="005B3DDD" w:rsidRDefault="005B3DDD" w:rsidP="00332C82">
            <w:pPr>
              <w:ind w:left="708"/>
              <w:rPr>
                <w:rFonts w:ascii="Times New Roman" w:hAnsi="Times New Roman" w:cs="Times New Roman"/>
                <w:b/>
                <w:sz w:val="24"/>
                <w:szCs w:val="24"/>
              </w:rPr>
            </w:pPr>
          </w:p>
          <w:p w14:paraId="4B64F9A6" w14:textId="77777777" w:rsidR="00332C82" w:rsidRPr="00834D27" w:rsidRDefault="00332C82" w:rsidP="00332C82">
            <w:pPr>
              <w:ind w:left="708"/>
              <w:rPr>
                <w:rFonts w:ascii="Times New Roman" w:hAnsi="Times New Roman" w:cs="Times New Roman"/>
                <w:b/>
                <w:sz w:val="24"/>
                <w:szCs w:val="24"/>
              </w:rPr>
            </w:pPr>
            <w:r w:rsidRPr="00834D27">
              <w:rPr>
                <w:rFonts w:ascii="Times New Roman" w:hAnsi="Times New Roman" w:cs="Times New Roman"/>
                <w:b/>
                <w:sz w:val="24"/>
                <w:szCs w:val="24"/>
              </w:rPr>
              <w:t>Catherine Dufresne</w:t>
            </w:r>
          </w:p>
          <w:p w14:paraId="7BCA33DC" w14:textId="77777777" w:rsidR="00332C82" w:rsidRDefault="00332C82" w:rsidP="00332C82">
            <w:pPr>
              <w:ind w:left="1416"/>
              <w:rPr>
                <w:rFonts w:ascii="Times New Roman" w:hAnsi="Times New Roman" w:cs="Times New Roman"/>
                <w:sz w:val="24"/>
                <w:szCs w:val="24"/>
              </w:rPr>
            </w:pPr>
            <w:r w:rsidRPr="00834D27">
              <w:rPr>
                <w:rFonts w:ascii="Times New Roman" w:hAnsi="Times New Roman" w:cs="Times New Roman"/>
                <w:sz w:val="24"/>
                <w:szCs w:val="24"/>
              </w:rPr>
              <w:t>dans le cadre de son essai de Maîtrise en administration des affaires (MBA) à l’Université du Québec à Trois-Rivières.</w:t>
            </w:r>
          </w:p>
          <w:p w14:paraId="173487F8" w14:textId="77777777" w:rsidR="00332C82" w:rsidRDefault="00332C82" w:rsidP="00332C82">
            <w:pPr>
              <w:ind w:left="1416"/>
              <w:rPr>
                <w:rFonts w:cstheme="minorHAnsi"/>
                <w:b/>
                <w:sz w:val="48"/>
                <w:szCs w:val="48"/>
              </w:rPr>
            </w:pPr>
          </w:p>
          <w:p w14:paraId="5550F11C" w14:textId="77777777" w:rsidR="00332C82" w:rsidRPr="001C3F5F" w:rsidRDefault="00332C82" w:rsidP="00332C82">
            <w:pPr>
              <w:rPr>
                <w:rFonts w:ascii="Times New Roman" w:hAnsi="Times New Roman" w:cs="Times New Roman"/>
                <w:sz w:val="32"/>
                <w:szCs w:val="32"/>
              </w:rPr>
            </w:pPr>
            <w:r>
              <w:rPr>
                <w:rFonts w:ascii="Times New Roman" w:eastAsia="Calibri" w:hAnsi="Times New Roman" w:cs="Times New Roman"/>
                <w:b/>
                <w:noProof/>
                <w:color w:val="000000"/>
                <w:sz w:val="32"/>
                <w:szCs w:val="32"/>
                <w:lang w:eastAsia="fr-CA"/>
              </w:rPr>
              <mc:AlternateContent>
                <mc:Choice Requires="wps">
                  <w:drawing>
                    <wp:anchor distT="0" distB="0" distL="114300" distR="114300" simplePos="0" relativeHeight="251658240" behindDoc="0" locked="0" layoutInCell="1" allowOverlap="1" wp14:anchorId="0549017E" wp14:editId="5CCAFBC3">
                      <wp:simplePos x="0" y="0"/>
                      <wp:positionH relativeFrom="column">
                        <wp:posOffset>1644090</wp:posOffset>
                      </wp:positionH>
                      <wp:positionV relativeFrom="paragraph">
                        <wp:posOffset>10439</wp:posOffset>
                      </wp:positionV>
                      <wp:extent cx="1521257" cy="467995"/>
                      <wp:effectExtent l="0" t="0" r="3175" b="8255"/>
                      <wp:wrapNone/>
                      <wp:docPr id="6" name="Rectangle 6"/>
                      <wp:cNvGraphicFramePr/>
                      <a:graphic xmlns:a="http://schemas.openxmlformats.org/drawingml/2006/main">
                        <a:graphicData uri="http://schemas.microsoft.com/office/word/2010/wordprocessingShape">
                          <wps:wsp>
                            <wps:cNvSpPr/>
                            <wps:spPr>
                              <a:xfrm>
                                <a:off x="0" y="0"/>
                                <a:ext cx="1521257" cy="467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68871E" id="Rectangle 6" o:spid="_x0000_s1026" style="position:absolute;margin-left:129.45pt;margin-top:.8pt;width:119.8pt;height:36.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" fillcolor="white [3212]" stroked="f" strokeweight="2pt"/>
                  </w:pict>
                </mc:Fallback>
              </mc:AlternateContent>
            </w:r>
          </w:p>
        </w:tc>
      </w:tr>
      <w:tr w:rsidR="00332C82" w:rsidRPr="001C3F5F" w14:paraId="4F4E5D03" w14:textId="77777777" w:rsidTr="00964433">
        <w:trPr>
          <w:trHeight w:val="3632"/>
        </w:trPr>
        <w:tc>
          <w:tcPr>
            <w:tcW w:w="7763" w:type="dxa"/>
            <w:tcBorders>
              <w:top w:val="single" w:sz="18" w:space="0" w:color="92D050"/>
              <w:bottom w:val="single" w:sz="18" w:space="0" w:color="92D050"/>
            </w:tcBorders>
          </w:tcPr>
          <w:p w14:paraId="0858190C" w14:textId="77777777" w:rsidR="00332C82" w:rsidRPr="00332C82" w:rsidRDefault="00332C82" w:rsidP="00332C82">
            <w:pPr>
              <w:jc w:val="center"/>
              <w:rPr>
                <w:rFonts w:cstheme="minorHAnsi"/>
                <w:b/>
                <w:sz w:val="10"/>
                <w:szCs w:val="10"/>
              </w:rPr>
            </w:pPr>
            <w:r>
              <w:rPr>
                <w:noProof/>
                <w:lang w:eastAsia="fr-CA"/>
              </w:rPr>
              <w:drawing>
                <wp:anchor distT="0" distB="0" distL="114300" distR="114300" simplePos="0" relativeHeight="251672576" behindDoc="0" locked="0" layoutInCell="1" allowOverlap="1" wp14:anchorId="7229627F" wp14:editId="38B4893D">
                  <wp:simplePos x="0" y="0"/>
                  <wp:positionH relativeFrom="column">
                    <wp:posOffset>1812138</wp:posOffset>
                  </wp:positionH>
                  <wp:positionV relativeFrom="paragraph">
                    <wp:posOffset>-318059</wp:posOffset>
                  </wp:positionV>
                  <wp:extent cx="1185063" cy="552300"/>
                  <wp:effectExtent l="0" t="0" r="0" b="635"/>
                  <wp:wrapNone/>
                  <wp:docPr id="5" name="Image 5" descr="Résultats de recherche d'images pour « logo uqt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logo uqt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063" cy="55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58D91" w14:textId="77777777" w:rsidR="00332C82" w:rsidRPr="00332C82" w:rsidRDefault="00332C82" w:rsidP="00332C82">
            <w:pPr>
              <w:jc w:val="center"/>
              <w:rPr>
                <w:rFonts w:cstheme="minorHAnsi"/>
                <w:b/>
                <w:sz w:val="10"/>
                <w:szCs w:val="10"/>
              </w:rPr>
            </w:pPr>
          </w:p>
          <w:p w14:paraId="53D4D3F5" w14:textId="77777777" w:rsidR="00332C82" w:rsidRPr="00332C82" w:rsidRDefault="00332C82" w:rsidP="00332C82">
            <w:pPr>
              <w:jc w:val="center"/>
              <w:rPr>
                <w:rFonts w:cstheme="minorHAnsi"/>
                <w:b/>
                <w:sz w:val="30"/>
                <w:szCs w:val="30"/>
              </w:rPr>
            </w:pPr>
          </w:p>
          <w:p w14:paraId="26D44781" w14:textId="77777777" w:rsidR="00332C82" w:rsidRDefault="00332C82" w:rsidP="00332C82">
            <w:pPr>
              <w:jc w:val="center"/>
              <w:rPr>
                <w:rFonts w:cstheme="minorHAnsi"/>
                <w:b/>
                <w:sz w:val="48"/>
                <w:szCs w:val="48"/>
              </w:rPr>
            </w:pPr>
            <w:r w:rsidRPr="00834D27">
              <w:rPr>
                <w:rFonts w:cstheme="minorHAnsi"/>
                <w:b/>
                <w:sz w:val="48"/>
                <w:szCs w:val="48"/>
              </w:rPr>
              <w:t>Août 2018</w:t>
            </w:r>
          </w:p>
          <w:p w14:paraId="38C7F01D" w14:textId="77777777" w:rsidR="00332C82" w:rsidRPr="00332C82" w:rsidRDefault="00332C82" w:rsidP="00332C82">
            <w:pPr>
              <w:rPr>
                <w:rFonts w:ascii="Times New Roman" w:eastAsia="Calibri" w:hAnsi="Times New Roman" w:cs="Times New Roman"/>
                <w:b/>
                <w:color w:val="000000"/>
                <w:sz w:val="10"/>
                <w:szCs w:val="10"/>
              </w:rPr>
            </w:pPr>
          </w:p>
          <w:p w14:paraId="3C488D33" w14:textId="77777777" w:rsidR="00332C82" w:rsidRDefault="00332C82" w:rsidP="00332C82">
            <w:pPr>
              <w:rPr>
                <w:rFonts w:cstheme="minorHAnsi"/>
                <w:sz w:val="18"/>
                <w:szCs w:val="18"/>
              </w:rPr>
            </w:pPr>
            <w:bookmarkStart w:id="0" w:name="_GoBack"/>
            <w:bookmarkEnd w:id="0"/>
          </w:p>
          <w:p w14:paraId="465DA229" w14:textId="77777777" w:rsidR="00332C82" w:rsidRDefault="00332C82" w:rsidP="00332C82">
            <w:pPr>
              <w:rPr>
                <w:rFonts w:cstheme="minorHAnsi"/>
                <w:sz w:val="18"/>
                <w:szCs w:val="18"/>
              </w:rPr>
            </w:pPr>
          </w:p>
          <w:p w14:paraId="1122E76C" w14:textId="77777777" w:rsidR="00332C82" w:rsidRDefault="00332C82" w:rsidP="00332C82">
            <w:pPr>
              <w:rPr>
                <w:rFonts w:cstheme="minorHAnsi"/>
                <w:sz w:val="18"/>
                <w:szCs w:val="18"/>
              </w:rPr>
            </w:pPr>
          </w:p>
          <w:p w14:paraId="0314DCA0" w14:textId="77777777" w:rsidR="00332C82" w:rsidRPr="00332C82" w:rsidRDefault="00332C82" w:rsidP="00E56710">
            <w:pPr>
              <w:jc w:val="both"/>
              <w:rPr>
                <w:rFonts w:cstheme="minorHAnsi"/>
                <w:sz w:val="18"/>
                <w:szCs w:val="18"/>
              </w:rPr>
            </w:pPr>
            <w:r w:rsidRPr="00332C82">
              <w:rPr>
                <w:rFonts w:cstheme="minorHAnsi"/>
                <w:sz w:val="18"/>
                <w:szCs w:val="18"/>
              </w:rPr>
              <w:t xml:space="preserve">Cette étude a été financée grâce à une contribution de la Fondation </w:t>
            </w:r>
            <w:r w:rsidR="005B3DDD">
              <w:rPr>
                <w:rFonts w:cstheme="minorHAnsi"/>
                <w:sz w:val="18"/>
                <w:szCs w:val="18"/>
              </w:rPr>
              <w:t xml:space="preserve">de l’UQTR </w:t>
            </w:r>
            <w:r w:rsidRPr="00332C82">
              <w:rPr>
                <w:rFonts w:cstheme="minorHAnsi"/>
                <w:sz w:val="18"/>
                <w:szCs w:val="18"/>
              </w:rPr>
              <w:t>qui a soutenu financièrement une programmation de recherche-action appliquée de l’Institut de recherche sur les PME (INRPME) sur divers aspects du développement régional, dans le but d’alimenter la réflexion stratégique de GROUPÉ, le Partenariat économique Mauricie – Rive-Sud.</w:t>
            </w:r>
          </w:p>
          <w:p w14:paraId="5260970D" w14:textId="77777777" w:rsidR="00332C82" w:rsidRPr="00332C82" w:rsidRDefault="00332C82" w:rsidP="00E56710">
            <w:pPr>
              <w:jc w:val="both"/>
              <w:rPr>
                <w:rFonts w:cstheme="minorHAnsi"/>
                <w:sz w:val="18"/>
                <w:szCs w:val="18"/>
              </w:rPr>
            </w:pPr>
          </w:p>
          <w:p w14:paraId="5E8FBF04" w14:textId="77777777" w:rsidR="00332C82" w:rsidRPr="00BA6056" w:rsidRDefault="00332C82" w:rsidP="00E56710">
            <w:pPr>
              <w:jc w:val="both"/>
              <w:rPr>
                <w:rFonts w:eastAsia="Times New Roman" w:cstheme="minorHAnsi"/>
                <w:lang w:eastAsia="fr-CA"/>
              </w:rPr>
            </w:pPr>
            <w:r w:rsidRPr="00332C82">
              <w:rPr>
                <w:rFonts w:cstheme="minorHAnsi"/>
                <w:sz w:val="18"/>
                <w:szCs w:val="18"/>
              </w:rPr>
              <w:t>Cette publicati</w:t>
            </w:r>
            <w:r w:rsidRPr="00332C82">
              <w:rPr>
                <w:rFonts w:cstheme="minorHAnsi"/>
                <w:bCs/>
                <w:sz w:val="18"/>
                <w:szCs w:val="18"/>
              </w:rPr>
              <w:t>on n'engage que ses auteurs e</w:t>
            </w:r>
            <w:r w:rsidRPr="00332C82">
              <w:rPr>
                <w:rFonts w:eastAsia="Times New Roman" w:cstheme="minorHAnsi"/>
                <w:bCs/>
                <w:sz w:val="18"/>
                <w:szCs w:val="18"/>
                <w:lang w:eastAsia="fr-CA"/>
              </w:rPr>
              <w:t>t n</w:t>
            </w:r>
            <w:r w:rsidRPr="00332C82">
              <w:rPr>
                <w:rFonts w:eastAsia="Times New Roman" w:cstheme="minorHAnsi"/>
                <w:sz w:val="18"/>
                <w:szCs w:val="18"/>
                <w:lang w:eastAsia="fr-CA"/>
              </w:rPr>
              <w:t xml:space="preserve">e représente en aucun cas une position institutionnelle de l’UQTR, de l’INRPME ou de GROUPÉ. </w:t>
            </w:r>
          </w:p>
          <w:p w14:paraId="4B9FDF82" w14:textId="77777777" w:rsidR="00332C82" w:rsidRPr="001C3F5F" w:rsidRDefault="00332C82" w:rsidP="00332C82">
            <w:pPr>
              <w:rPr>
                <w:rFonts w:ascii="Times New Roman" w:eastAsia="Calibri" w:hAnsi="Times New Roman" w:cs="Times New Roman"/>
                <w:b/>
                <w:color w:val="000000"/>
                <w:sz w:val="32"/>
                <w:szCs w:val="32"/>
              </w:rPr>
            </w:pPr>
          </w:p>
        </w:tc>
      </w:tr>
    </w:tbl>
    <w:p w14:paraId="0C530D51" w14:textId="77777777" w:rsidR="00834D27" w:rsidRDefault="00834D27">
      <w:pPr>
        <w:rPr>
          <w:rFonts w:cstheme="minorHAnsi"/>
        </w:rPr>
      </w:pPr>
    </w:p>
    <w:p w14:paraId="69328C01" w14:textId="77777777" w:rsidR="00834D27" w:rsidRDefault="00834D27">
      <w:pPr>
        <w:rPr>
          <w:rFonts w:cstheme="minorHAnsi"/>
        </w:rPr>
      </w:pPr>
    </w:p>
    <w:p w14:paraId="5331E950" w14:textId="77777777" w:rsidR="00834D27" w:rsidRDefault="00834D27">
      <w:pPr>
        <w:rPr>
          <w:rFonts w:cstheme="minorHAnsi"/>
        </w:rPr>
      </w:pPr>
    </w:p>
    <w:p w14:paraId="3CD091EE" w14:textId="77777777" w:rsidR="00834D27" w:rsidRDefault="00834D27">
      <w:pPr>
        <w:rPr>
          <w:rFonts w:cstheme="minorHAnsi"/>
        </w:rPr>
      </w:pPr>
    </w:p>
    <w:p w14:paraId="287B3892" w14:textId="77777777" w:rsidR="00834D27" w:rsidRDefault="00834D27">
      <w:pPr>
        <w:rPr>
          <w:rFonts w:cstheme="minorHAnsi"/>
        </w:rPr>
      </w:pPr>
    </w:p>
    <w:p w14:paraId="1A35FC1A" w14:textId="77777777" w:rsidR="00834D27" w:rsidRDefault="00834D27">
      <w:pPr>
        <w:rPr>
          <w:rFonts w:cstheme="minorHAnsi"/>
        </w:rPr>
      </w:pPr>
    </w:p>
    <w:p w14:paraId="24153ABA" w14:textId="77777777" w:rsidR="00834D27" w:rsidRDefault="00834D27">
      <w:pPr>
        <w:rPr>
          <w:rFonts w:cstheme="minorHAnsi"/>
        </w:rPr>
      </w:pPr>
    </w:p>
    <w:p w14:paraId="5D7ABDC5" w14:textId="77777777" w:rsidR="00834D27" w:rsidRDefault="00834D27">
      <w:pPr>
        <w:rPr>
          <w:rFonts w:cstheme="minorHAnsi"/>
        </w:rPr>
      </w:pPr>
    </w:p>
    <w:p w14:paraId="48CF245A" w14:textId="77777777" w:rsidR="00834D27" w:rsidRDefault="00834D27">
      <w:pPr>
        <w:rPr>
          <w:rFonts w:cstheme="minorHAnsi"/>
        </w:rPr>
      </w:pPr>
    </w:p>
    <w:p w14:paraId="4DB27F37" w14:textId="77777777" w:rsidR="00834D27" w:rsidRDefault="00834D27">
      <w:pPr>
        <w:rPr>
          <w:rFonts w:cstheme="minorHAnsi"/>
        </w:rPr>
      </w:pPr>
    </w:p>
    <w:p w14:paraId="53C737BF" w14:textId="77777777" w:rsidR="00834D27" w:rsidRDefault="00834D27">
      <w:pPr>
        <w:rPr>
          <w:rFonts w:cstheme="minorHAnsi"/>
        </w:rPr>
      </w:pPr>
    </w:p>
    <w:p w14:paraId="1CB28144" w14:textId="77777777" w:rsidR="00834D27" w:rsidRDefault="00834D27">
      <w:pPr>
        <w:rPr>
          <w:rFonts w:cstheme="minorHAnsi"/>
        </w:rPr>
      </w:pPr>
    </w:p>
    <w:p w14:paraId="0715D03E" w14:textId="77777777" w:rsidR="00834D27" w:rsidRDefault="00834D27">
      <w:pPr>
        <w:rPr>
          <w:rFonts w:cstheme="minorHAnsi"/>
        </w:rPr>
      </w:pPr>
    </w:p>
    <w:p w14:paraId="6AE29963" w14:textId="77777777" w:rsidR="00834D27" w:rsidRDefault="00834D27">
      <w:pPr>
        <w:rPr>
          <w:rFonts w:cstheme="minorHAnsi"/>
        </w:rPr>
      </w:pPr>
    </w:p>
    <w:p w14:paraId="12235404" w14:textId="77777777" w:rsidR="00834D27" w:rsidRDefault="00834D27">
      <w:pPr>
        <w:rPr>
          <w:rFonts w:cstheme="minorHAnsi"/>
        </w:rPr>
      </w:pPr>
    </w:p>
    <w:p w14:paraId="705AEA67" w14:textId="77777777" w:rsidR="00834D27" w:rsidRDefault="00834D27">
      <w:pPr>
        <w:rPr>
          <w:rFonts w:cstheme="minorHAnsi"/>
        </w:rPr>
      </w:pPr>
    </w:p>
    <w:p w14:paraId="6ADF6029" w14:textId="77777777" w:rsidR="00834D27" w:rsidRDefault="00834D27">
      <w:pPr>
        <w:rPr>
          <w:rFonts w:cstheme="minorHAnsi"/>
        </w:rPr>
      </w:pPr>
    </w:p>
    <w:p w14:paraId="1678F0B8" w14:textId="77777777" w:rsidR="00834D27" w:rsidRDefault="00834D27">
      <w:pPr>
        <w:rPr>
          <w:rFonts w:cstheme="minorHAnsi"/>
        </w:rPr>
      </w:pPr>
    </w:p>
    <w:p w14:paraId="38B78502" w14:textId="77777777" w:rsidR="00834D27" w:rsidRDefault="00834D27">
      <w:pPr>
        <w:rPr>
          <w:rFonts w:cstheme="minorHAnsi"/>
        </w:rPr>
      </w:pPr>
    </w:p>
    <w:p w14:paraId="7376601C" w14:textId="77777777" w:rsidR="00834D27" w:rsidRDefault="00834D27">
      <w:pPr>
        <w:rPr>
          <w:rFonts w:cstheme="minorHAnsi"/>
        </w:rPr>
      </w:pPr>
    </w:p>
    <w:p w14:paraId="1F520FD4" w14:textId="77777777" w:rsidR="00834D27" w:rsidRDefault="00834D27">
      <w:pPr>
        <w:rPr>
          <w:rFonts w:cstheme="minorHAnsi"/>
        </w:rPr>
      </w:pPr>
    </w:p>
    <w:p w14:paraId="2A360305" w14:textId="77777777" w:rsidR="00834D27" w:rsidRDefault="00834D27">
      <w:pPr>
        <w:rPr>
          <w:rFonts w:cstheme="minorHAnsi"/>
        </w:rPr>
      </w:pPr>
    </w:p>
    <w:p w14:paraId="751EA9D6" w14:textId="77777777" w:rsidR="00834D27" w:rsidRDefault="00834D27">
      <w:pPr>
        <w:rPr>
          <w:rFonts w:cstheme="minorHAnsi"/>
        </w:rPr>
      </w:pPr>
    </w:p>
    <w:p w14:paraId="34665A79" w14:textId="77777777" w:rsidR="00834D27" w:rsidRDefault="00834D27">
      <w:pPr>
        <w:rPr>
          <w:rFonts w:cstheme="minorHAnsi"/>
        </w:rPr>
      </w:pPr>
    </w:p>
    <w:p w14:paraId="55A9A4CE" w14:textId="77777777" w:rsidR="00834D27" w:rsidRDefault="00834D27">
      <w:pPr>
        <w:rPr>
          <w:rFonts w:cstheme="minorHAnsi"/>
        </w:rPr>
      </w:pPr>
    </w:p>
    <w:p w14:paraId="68244C4C" w14:textId="77777777" w:rsidR="00834D27" w:rsidRDefault="00834D27">
      <w:pPr>
        <w:rPr>
          <w:rFonts w:cstheme="minorHAnsi"/>
        </w:rPr>
      </w:pPr>
    </w:p>
    <w:p w14:paraId="538FFB2A" w14:textId="77777777" w:rsidR="00834D27" w:rsidRDefault="00834D27">
      <w:pPr>
        <w:rPr>
          <w:rFonts w:cstheme="minorHAnsi"/>
        </w:rPr>
      </w:pPr>
    </w:p>
    <w:p w14:paraId="55A36840" w14:textId="77777777" w:rsidR="008901D6" w:rsidRDefault="008901D6" w:rsidP="00834D27">
      <w:pPr>
        <w:jc w:val="center"/>
        <w:rPr>
          <w:rFonts w:cstheme="minorHAnsi"/>
          <w:b/>
          <w:sz w:val="48"/>
          <w:szCs w:val="48"/>
        </w:rPr>
      </w:pPr>
    </w:p>
    <w:p w14:paraId="78E351F6" w14:textId="77777777" w:rsidR="00834D27" w:rsidRDefault="00834D27">
      <w:pPr>
        <w:rPr>
          <w:rFonts w:cstheme="minorHAnsi"/>
        </w:rPr>
      </w:pPr>
    </w:p>
    <w:p w14:paraId="43CC4E17" w14:textId="77777777" w:rsidR="00834D27" w:rsidRDefault="00834D27">
      <w:pPr>
        <w:rPr>
          <w:rFonts w:cstheme="minorHAnsi"/>
        </w:rPr>
      </w:pPr>
    </w:p>
    <w:p w14:paraId="0FDCAEC9" w14:textId="77777777" w:rsidR="00834D27" w:rsidRDefault="00834D27">
      <w:pPr>
        <w:rPr>
          <w:rFonts w:cstheme="minorHAnsi"/>
        </w:rPr>
      </w:pPr>
    </w:p>
    <w:p w14:paraId="202A141D" w14:textId="77777777" w:rsidR="00834D27" w:rsidRDefault="00834D27">
      <w:pPr>
        <w:rPr>
          <w:rFonts w:cstheme="minorHAnsi"/>
        </w:rPr>
      </w:pPr>
    </w:p>
    <w:p w14:paraId="09524DC4" w14:textId="77777777" w:rsidR="00834D27" w:rsidRDefault="00834D27">
      <w:pPr>
        <w:rPr>
          <w:rFonts w:cstheme="minorHAnsi"/>
        </w:rPr>
      </w:pPr>
    </w:p>
    <w:p w14:paraId="357E18A4" w14:textId="77777777" w:rsidR="00964433" w:rsidRDefault="00964433">
      <w:pPr>
        <w:rPr>
          <w:rFonts w:cstheme="minorHAnsi"/>
        </w:rPr>
      </w:pPr>
    </w:p>
    <w:p w14:paraId="41842D82" w14:textId="77777777" w:rsidR="00964433" w:rsidRDefault="00964433">
      <w:pPr>
        <w:rPr>
          <w:rFonts w:cstheme="minorHAnsi"/>
        </w:rPr>
      </w:pPr>
    </w:p>
    <w:p w14:paraId="06D2BD94" w14:textId="77777777" w:rsidR="00964433" w:rsidRDefault="00964433">
      <w:pPr>
        <w:rPr>
          <w:rFonts w:cstheme="minorHAnsi"/>
        </w:rPr>
      </w:pPr>
    </w:p>
    <w:p w14:paraId="5DBF9913" w14:textId="77777777" w:rsidR="00964433" w:rsidRDefault="00964433">
      <w:pPr>
        <w:rPr>
          <w:rFonts w:cstheme="minorHAnsi"/>
        </w:rPr>
      </w:pPr>
    </w:p>
    <w:p w14:paraId="1A606497" w14:textId="77777777" w:rsidR="00964433" w:rsidRDefault="00964433">
      <w:pPr>
        <w:rPr>
          <w:rFonts w:cstheme="minorHAnsi"/>
        </w:rPr>
      </w:pPr>
    </w:p>
    <w:p w14:paraId="7EFFC3E7" w14:textId="77777777" w:rsidR="00964433" w:rsidRDefault="00964433">
      <w:pPr>
        <w:rPr>
          <w:rFonts w:cstheme="minorHAnsi"/>
        </w:rPr>
      </w:pPr>
    </w:p>
    <w:p w14:paraId="350B66F6" w14:textId="77777777" w:rsidR="008901D6" w:rsidRDefault="008901D6">
      <w:pPr>
        <w:rPr>
          <w:rFonts w:cstheme="minorHAnsi"/>
        </w:rPr>
      </w:pPr>
      <w:r>
        <w:rPr>
          <w:rFonts w:cstheme="minorHAnsi"/>
        </w:rPr>
        <w:br w:type="page"/>
      </w:r>
    </w:p>
    <w:p w14:paraId="1179B087" w14:textId="77777777" w:rsidR="00964433" w:rsidRDefault="00964433" w:rsidP="00AE788F">
      <w:pPr>
        <w:pStyle w:val="Titre1"/>
      </w:pPr>
      <w:bookmarkStart w:id="1" w:name="_Toc534882491"/>
      <w:r>
        <w:lastRenderedPageBreak/>
        <w:t>Résumé exécutif</w:t>
      </w:r>
      <w:bookmarkEnd w:id="1"/>
    </w:p>
    <w:p w14:paraId="0475F7A0" w14:textId="77777777" w:rsidR="00964433" w:rsidRDefault="00964433">
      <w:pPr>
        <w:rPr>
          <w:rFonts w:cstheme="minorHAnsi"/>
        </w:rPr>
      </w:pPr>
    </w:p>
    <w:p w14:paraId="3CA95AAA" w14:textId="77777777" w:rsidR="00964433" w:rsidRDefault="00E3091B" w:rsidP="00E56710">
      <w:pPr>
        <w:jc w:val="both"/>
        <w:rPr>
          <w:rFonts w:cstheme="minorHAnsi"/>
        </w:rPr>
      </w:pPr>
      <w:r w:rsidRPr="00BA6056">
        <w:rPr>
          <w:rFonts w:cstheme="minorHAnsi"/>
        </w:rPr>
        <w:t xml:space="preserve">Les pénuries de main-d’œuvre constituent l’un des principaux freins à la croissance des PME de la Mauricie depuis </w:t>
      </w:r>
      <w:r>
        <w:rPr>
          <w:rFonts w:cstheme="minorHAnsi"/>
        </w:rPr>
        <w:t xml:space="preserve">plusieurs </w:t>
      </w:r>
      <w:r w:rsidRPr="00BA6056">
        <w:rPr>
          <w:rFonts w:cstheme="minorHAnsi"/>
        </w:rPr>
        <w:t>années.</w:t>
      </w:r>
      <w:r>
        <w:rPr>
          <w:rFonts w:cstheme="minorHAnsi"/>
        </w:rPr>
        <w:t xml:space="preserve"> Il devient donc crucial pour les entreprises et pour les organisations régionales de mettre en œuvre des stratégies d’attraction et de rétention de la main-d’œuvre, ciblant particulièrement les étudiants universitaires – la future main-d’œuvre spécialisée – dans les deux plus gros bassins d’étudiants que sont Montréal et Québec. </w:t>
      </w:r>
    </w:p>
    <w:p w14:paraId="480805AC" w14:textId="77777777" w:rsidR="00E3091B" w:rsidRDefault="00E3091B" w:rsidP="00E56710">
      <w:pPr>
        <w:jc w:val="both"/>
        <w:rPr>
          <w:rFonts w:cstheme="minorHAnsi"/>
        </w:rPr>
      </w:pPr>
    </w:p>
    <w:p w14:paraId="76CE701F" w14:textId="77777777" w:rsidR="00E3091B" w:rsidRDefault="00E3091B" w:rsidP="00E56710">
      <w:pPr>
        <w:jc w:val="both"/>
        <w:rPr>
          <w:rFonts w:cstheme="minorHAnsi"/>
        </w:rPr>
      </w:pPr>
      <w:r>
        <w:rPr>
          <w:rFonts w:cstheme="minorHAnsi"/>
        </w:rPr>
        <w:t>Par conséquent, l</w:t>
      </w:r>
      <w:r w:rsidRPr="00BA6056">
        <w:rPr>
          <w:rFonts w:cstheme="minorHAnsi"/>
        </w:rPr>
        <w:t xml:space="preserve">’objectif de la présente étude est d’explorer les facteurs d’attraction </w:t>
      </w:r>
      <w:r>
        <w:rPr>
          <w:rFonts w:cstheme="minorHAnsi"/>
        </w:rPr>
        <w:t>de futurs diplômés universitaires</w:t>
      </w:r>
      <w:r w:rsidRPr="00BA6056">
        <w:rPr>
          <w:rFonts w:cstheme="minorHAnsi"/>
        </w:rPr>
        <w:t xml:space="preserve">. </w:t>
      </w:r>
      <w:r>
        <w:rPr>
          <w:rFonts w:cstheme="minorHAnsi"/>
        </w:rPr>
        <w:t xml:space="preserve">Pour ce faire, nous avons réalisé une </w:t>
      </w:r>
      <w:r w:rsidRPr="00BA6056">
        <w:rPr>
          <w:rFonts w:cstheme="minorHAnsi"/>
        </w:rPr>
        <w:t>enquête auprès de 748 étudiants universitaires inscrits dans des universités de M</w:t>
      </w:r>
      <w:r>
        <w:rPr>
          <w:rFonts w:cstheme="minorHAnsi"/>
        </w:rPr>
        <w:t>ontréal et de Québec.</w:t>
      </w:r>
    </w:p>
    <w:p w14:paraId="68B050E4" w14:textId="77777777" w:rsidR="00964433" w:rsidRDefault="00964433" w:rsidP="00E56710">
      <w:pPr>
        <w:jc w:val="both"/>
        <w:rPr>
          <w:rFonts w:cstheme="minorHAnsi"/>
        </w:rPr>
      </w:pPr>
    </w:p>
    <w:p w14:paraId="4F1C2FF1" w14:textId="77777777" w:rsidR="00E3091B" w:rsidRDefault="00E3091B" w:rsidP="00E56710">
      <w:pPr>
        <w:jc w:val="both"/>
        <w:rPr>
          <w:rFonts w:cstheme="minorHAnsi"/>
        </w:rPr>
      </w:pPr>
      <w:r>
        <w:rPr>
          <w:rFonts w:cstheme="minorHAnsi"/>
        </w:rPr>
        <w:t xml:space="preserve">Nos résultats montrent tout d’abord que les principaux déterminants de l’attraction d’une région sont les facteurs </w:t>
      </w:r>
      <w:r w:rsidR="000C1B08">
        <w:rPr>
          <w:rFonts w:cstheme="minorHAnsi"/>
        </w:rPr>
        <w:t>au niveau des organisations</w:t>
      </w:r>
      <w:r>
        <w:rPr>
          <w:rFonts w:cstheme="minorHAnsi"/>
        </w:rPr>
        <w:t xml:space="preserve"> : les jeunes universitaires sont avant tout attirés par des entreprises et par la nature des emplois offerts. Ils se déplaceront en région s’ils croient pouvoir bénéficier </w:t>
      </w:r>
      <w:r w:rsidR="000C1B08">
        <w:rPr>
          <w:rFonts w:cstheme="minorHAnsi"/>
        </w:rPr>
        <w:t xml:space="preserve">d’un emploi et </w:t>
      </w:r>
      <w:r>
        <w:rPr>
          <w:rFonts w:cstheme="minorHAnsi"/>
        </w:rPr>
        <w:t>d’un environnement de travail stimulan</w:t>
      </w:r>
      <w:r w:rsidR="000352A4">
        <w:rPr>
          <w:rFonts w:cstheme="minorHAnsi"/>
        </w:rPr>
        <w:t xml:space="preserve">t où ils pourront s’épanouir, </w:t>
      </w:r>
      <w:r>
        <w:rPr>
          <w:rFonts w:cstheme="minorHAnsi"/>
        </w:rPr>
        <w:t>réaliser des défis profe</w:t>
      </w:r>
      <w:r w:rsidR="000352A4">
        <w:rPr>
          <w:rFonts w:cstheme="minorHAnsi"/>
        </w:rPr>
        <w:t xml:space="preserve">ssionnels et obtenir de l’avancement professionnel, </w:t>
      </w:r>
      <w:r w:rsidR="000C1B08">
        <w:rPr>
          <w:rFonts w:cstheme="minorHAnsi"/>
        </w:rPr>
        <w:t>au sein d’</w:t>
      </w:r>
      <w:r>
        <w:rPr>
          <w:rFonts w:cstheme="minorHAnsi"/>
        </w:rPr>
        <w:t xml:space="preserve">entreprises dynamiques </w:t>
      </w:r>
      <w:r w:rsidR="000352A4">
        <w:rPr>
          <w:rFonts w:cstheme="minorHAnsi"/>
        </w:rPr>
        <w:t>déployant</w:t>
      </w:r>
      <w:r>
        <w:rPr>
          <w:rFonts w:cstheme="minorHAnsi"/>
        </w:rPr>
        <w:t xml:space="preserve"> des pratiques de</w:t>
      </w:r>
      <w:r w:rsidR="000352A4">
        <w:rPr>
          <w:rFonts w:cstheme="minorHAnsi"/>
        </w:rPr>
        <w:t xml:space="preserve"> ressources humaines innovantes</w:t>
      </w:r>
      <w:r>
        <w:rPr>
          <w:rFonts w:cstheme="minorHAnsi"/>
        </w:rPr>
        <w:t xml:space="preserve">. </w:t>
      </w:r>
      <w:r w:rsidR="00820705" w:rsidRPr="00BA6056">
        <w:rPr>
          <w:rFonts w:cstheme="minorHAnsi"/>
        </w:rPr>
        <w:t>Les répondan</w:t>
      </w:r>
      <w:r w:rsidR="00820705">
        <w:rPr>
          <w:rFonts w:cstheme="minorHAnsi"/>
        </w:rPr>
        <w:t>ts ont so</w:t>
      </w:r>
      <w:r w:rsidR="000C1B08">
        <w:rPr>
          <w:rFonts w:cstheme="minorHAnsi"/>
        </w:rPr>
        <w:t>uligné l’importance de ce type de</w:t>
      </w:r>
      <w:r w:rsidR="00820705" w:rsidRPr="00BA6056">
        <w:rPr>
          <w:rFonts w:cstheme="minorHAnsi"/>
        </w:rPr>
        <w:t xml:space="preserve"> facteurs non monétaires dans leur choix </w:t>
      </w:r>
      <w:r w:rsidR="000C1B08">
        <w:rPr>
          <w:rFonts w:cstheme="minorHAnsi"/>
        </w:rPr>
        <w:t>de carrière et de région</w:t>
      </w:r>
      <w:r w:rsidR="00820705" w:rsidRPr="00BA6056">
        <w:rPr>
          <w:rFonts w:cstheme="minorHAnsi"/>
        </w:rPr>
        <w:t>.</w:t>
      </w:r>
      <w:r w:rsidR="00820705" w:rsidRPr="00820705">
        <w:rPr>
          <w:rFonts w:cstheme="minorHAnsi"/>
        </w:rPr>
        <w:t xml:space="preserve"> </w:t>
      </w:r>
      <w:r w:rsidR="00820705">
        <w:rPr>
          <w:rFonts w:cstheme="minorHAnsi"/>
        </w:rPr>
        <w:t xml:space="preserve">Les conditions salariales sont </w:t>
      </w:r>
      <w:r w:rsidR="00CA4193">
        <w:rPr>
          <w:rFonts w:cstheme="minorHAnsi"/>
        </w:rPr>
        <w:t xml:space="preserve">certes </w:t>
      </w:r>
      <w:r w:rsidR="00820705">
        <w:rPr>
          <w:rFonts w:cstheme="minorHAnsi"/>
        </w:rPr>
        <w:t xml:space="preserve">importantes, mais pas nécessairement déterminantes dans ce processus.  </w:t>
      </w:r>
    </w:p>
    <w:p w14:paraId="076806B9" w14:textId="77777777" w:rsidR="00E3091B" w:rsidRDefault="00E3091B" w:rsidP="00E56710">
      <w:pPr>
        <w:jc w:val="both"/>
        <w:rPr>
          <w:rFonts w:cstheme="minorHAnsi"/>
        </w:rPr>
      </w:pPr>
    </w:p>
    <w:p w14:paraId="3CD69656" w14:textId="77777777" w:rsidR="00964433" w:rsidRDefault="00E3091B" w:rsidP="00E56710">
      <w:pPr>
        <w:jc w:val="both"/>
        <w:rPr>
          <w:rFonts w:eastAsia="Times New Roman" w:cstheme="minorHAnsi"/>
          <w:lang w:eastAsia="fr-CA"/>
        </w:rPr>
      </w:pPr>
      <w:r>
        <w:rPr>
          <w:rFonts w:cstheme="minorHAnsi"/>
        </w:rPr>
        <w:t xml:space="preserve">Quant à eux, les facteurs d’attraction régionaux jouent certes sur la décision de travailler en région, mais dans une moindre mesure. </w:t>
      </w:r>
      <w:r w:rsidRPr="00BA6056">
        <w:rPr>
          <w:rFonts w:eastAsia="Times New Roman" w:cstheme="minorHAnsi"/>
          <w:lang w:eastAsia="fr-CA"/>
        </w:rPr>
        <w:t>Les principaux fac</w:t>
      </w:r>
      <w:r>
        <w:rPr>
          <w:rFonts w:eastAsia="Times New Roman" w:cstheme="minorHAnsi"/>
          <w:lang w:eastAsia="fr-CA"/>
        </w:rPr>
        <w:t>teurs régionaux</w:t>
      </w:r>
      <w:r w:rsidRPr="00BA6056">
        <w:rPr>
          <w:rFonts w:eastAsia="Times New Roman" w:cstheme="minorHAnsi"/>
          <w:lang w:eastAsia="fr-CA"/>
        </w:rPr>
        <w:t xml:space="preserve"> semblent être le coût de la vie </w:t>
      </w:r>
      <w:r>
        <w:rPr>
          <w:rFonts w:eastAsia="Times New Roman" w:cstheme="minorHAnsi"/>
          <w:lang w:eastAsia="fr-CA"/>
        </w:rPr>
        <w:t xml:space="preserve">et </w:t>
      </w:r>
      <w:r w:rsidRPr="00BA6056">
        <w:rPr>
          <w:rFonts w:eastAsia="Times New Roman" w:cstheme="minorHAnsi"/>
          <w:lang w:eastAsia="fr-CA"/>
        </w:rPr>
        <w:t>la facilité de trouver un logement</w:t>
      </w:r>
      <w:r>
        <w:rPr>
          <w:rFonts w:eastAsia="Times New Roman" w:cstheme="minorHAnsi"/>
          <w:lang w:eastAsia="fr-CA"/>
        </w:rPr>
        <w:t xml:space="preserve">, la proximité géographique des </w:t>
      </w:r>
      <w:r w:rsidRPr="00BA6056">
        <w:rPr>
          <w:rFonts w:eastAsia="Times New Roman" w:cstheme="minorHAnsi"/>
          <w:lang w:eastAsia="fr-CA"/>
        </w:rPr>
        <w:t>amis et</w:t>
      </w:r>
      <w:r>
        <w:rPr>
          <w:rFonts w:eastAsia="Times New Roman" w:cstheme="minorHAnsi"/>
          <w:lang w:eastAsia="fr-CA"/>
        </w:rPr>
        <w:t xml:space="preserve"> de la</w:t>
      </w:r>
      <w:r w:rsidRPr="00BA6056">
        <w:rPr>
          <w:rFonts w:eastAsia="Times New Roman" w:cstheme="minorHAnsi"/>
          <w:lang w:eastAsia="fr-CA"/>
        </w:rPr>
        <w:t xml:space="preserve"> famille</w:t>
      </w:r>
      <w:r>
        <w:rPr>
          <w:rFonts w:eastAsia="Times New Roman" w:cstheme="minorHAnsi"/>
          <w:lang w:eastAsia="fr-CA"/>
        </w:rPr>
        <w:t xml:space="preserve">, les arts et la culture, les </w:t>
      </w:r>
      <w:r w:rsidRPr="00BA6056">
        <w:rPr>
          <w:rFonts w:eastAsia="Times New Roman" w:cstheme="minorHAnsi"/>
          <w:lang w:eastAsia="fr-CA"/>
        </w:rPr>
        <w:t>installation</w:t>
      </w:r>
      <w:r>
        <w:rPr>
          <w:rFonts w:eastAsia="Times New Roman" w:cstheme="minorHAnsi"/>
          <w:lang w:eastAsia="fr-CA"/>
        </w:rPr>
        <w:t>s</w:t>
      </w:r>
      <w:r w:rsidRPr="00BA6056">
        <w:rPr>
          <w:rFonts w:eastAsia="Times New Roman" w:cstheme="minorHAnsi"/>
          <w:lang w:eastAsia="fr-CA"/>
        </w:rPr>
        <w:t xml:space="preserve"> sportives et de plein air</w:t>
      </w:r>
      <w:r>
        <w:rPr>
          <w:rFonts w:eastAsia="Times New Roman" w:cstheme="minorHAnsi"/>
          <w:lang w:eastAsia="fr-CA"/>
        </w:rPr>
        <w:t xml:space="preserve"> et la présence de commerce et services.</w:t>
      </w:r>
    </w:p>
    <w:p w14:paraId="0F5244C0" w14:textId="77777777" w:rsidR="00E3091B" w:rsidRDefault="00E3091B" w:rsidP="00E56710">
      <w:pPr>
        <w:jc w:val="both"/>
        <w:rPr>
          <w:rFonts w:eastAsia="Times New Roman" w:cstheme="minorHAnsi"/>
          <w:lang w:eastAsia="fr-CA"/>
        </w:rPr>
      </w:pPr>
    </w:p>
    <w:p w14:paraId="6224359E" w14:textId="77777777" w:rsidR="00E3091B" w:rsidRDefault="00E3091B" w:rsidP="00E56710">
      <w:pPr>
        <w:jc w:val="both"/>
        <w:rPr>
          <w:rFonts w:cstheme="minorHAnsi"/>
        </w:rPr>
      </w:pPr>
      <w:r>
        <w:rPr>
          <w:rFonts w:cstheme="minorHAnsi"/>
        </w:rPr>
        <w:t xml:space="preserve">Nous montrons aussi que la Mauricie possède une très faible capacité d’attraction. </w:t>
      </w:r>
      <w:r w:rsidRPr="00BA6056">
        <w:rPr>
          <w:rFonts w:cstheme="minorHAnsi"/>
        </w:rPr>
        <w:t>Plus de 46% des répondants</w:t>
      </w:r>
      <w:r>
        <w:rPr>
          <w:rFonts w:cstheme="minorHAnsi"/>
        </w:rPr>
        <w:t xml:space="preserve"> ne peuvent identifier un élément propre à la région. </w:t>
      </w:r>
      <w:r w:rsidR="000C1B08">
        <w:rPr>
          <w:rFonts w:cstheme="minorHAnsi"/>
        </w:rPr>
        <w:t xml:space="preserve">Le niveau de connaissance et de visibilité de la région est très faible. L’élément le plus connu de la Mauricie semble être les aspects liés au plein-air et la nature, </w:t>
      </w:r>
      <w:r w:rsidR="000352A4">
        <w:rPr>
          <w:rFonts w:cstheme="minorHAnsi"/>
        </w:rPr>
        <w:t xml:space="preserve">notamment </w:t>
      </w:r>
      <w:r w:rsidR="000C1B08">
        <w:rPr>
          <w:rFonts w:cstheme="minorHAnsi"/>
        </w:rPr>
        <w:t>grâce à la notoriété du Parc de la Mauricie.</w:t>
      </w:r>
    </w:p>
    <w:p w14:paraId="2229CD43" w14:textId="77777777" w:rsidR="00E3091B" w:rsidRDefault="00E3091B" w:rsidP="00E56710">
      <w:pPr>
        <w:jc w:val="both"/>
        <w:rPr>
          <w:rFonts w:cstheme="minorHAnsi"/>
        </w:rPr>
      </w:pPr>
    </w:p>
    <w:p w14:paraId="38B4352B" w14:textId="77777777" w:rsidR="00E3091B" w:rsidRDefault="00E3091B" w:rsidP="00E56710">
      <w:pPr>
        <w:jc w:val="both"/>
        <w:rPr>
          <w:rFonts w:cstheme="minorHAnsi"/>
        </w:rPr>
      </w:pPr>
      <w:r>
        <w:rPr>
          <w:rFonts w:cstheme="minorHAnsi"/>
        </w:rPr>
        <w:t xml:space="preserve">Or, malgré </w:t>
      </w:r>
      <w:r w:rsidR="000C1B08">
        <w:rPr>
          <w:rFonts w:cstheme="minorHAnsi"/>
        </w:rPr>
        <w:t>tout</w:t>
      </w:r>
      <w:r>
        <w:rPr>
          <w:rFonts w:cstheme="minorHAnsi"/>
        </w:rPr>
        <w:t>, u</w:t>
      </w:r>
      <w:r w:rsidRPr="00BA6056">
        <w:rPr>
          <w:rFonts w:cstheme="minorHAnsi"/>
        </w:rPr>
        <w:t>ne majorité des répondants acce</w:t>
      </w:r>
      <w:r>
        <w:rPr>
          <w:rFonts w:cstheme="minorHAnsi"/>
        </w:rPr>
        <w:t xml:space="preserve">pteraient un emploi en Mauricie, si cela correspond </w:t>
      </w:r>
      <w:r w:rsidRPr="00BA6056">
        <w:rPr>
          <w:rFonts w:cstheme="minorHAnsi"/>
        </w:rPr>
        <w:t>à leurs attentes, leurs intérêts ou à leur plan de carrière.</w:t>
      </w:r>
      <w:r w:rsidRPr="00E3091B">
        <w:rPr>
          <w:rFonts w:cstheme="minorHAnsi"/>
        </w:rPr>
        <w:t xml:space="preserve"> </w:t>
      </w:r>
      <w:r w:rsidR="000C1B08">
        <w:rPr>
          <w:rFonts w:cstheme="minorHAnsi"/>
        </w:rPr>
        <w:t>Ainsi, p</w:t>
      </w:r>
      <w:r>
        <w:rPr>
          <w:rFonts w:cstheme="minorHAnsi"/>
        </w:rPr>
        <w:t xml:space="preserve">eu importe les caractéristiques de la région, </w:t>
      </w:r>
      <w:r w:rsidRPr="00BA6056">
        <w:rPr>
          <w:rFonts w:cstheme="minorHAnsi"/>
        </w:rPr>
        <w:t xml:space="preserve">ce qui </w:t>
      </w:r>
      <w:r>
        <w:rPr>
          <w:rFonts w:cstheme="minorHAnsi"/>
        </w:rPr>
        <w:t>semble</w:t>
      </w:r>
      <w:r w:rsidRPr="00BA6056">
        <w:rPr>
          <w:rFonts w:cstheme="minorHAnsi"/>
        </w:rPr>
        <w:t xml:space="preserve"> prioritaire pour ces étudiants, ce sont d’abord la disponibilité d’emplois dans lesquels ils pourront se réaliser, obtenir de l’avancement et de l’expérience, ou représentant un défi professionnel. C’est cet aspect qu’il convient de mettre </w:t>
      </w:r>
      <w:r>
        <w:rPr>
          <w:rFonts w:cstheme="minorHAnsi"/>
        </w:rPr>
        <w:t>de l’</w:t>
      </w:r>
      <w:r w:rsidRPr="00BA6056">
        <w:rPr>
          <w:rFonts w:cstheme="minorHAnsi"/>
        </w:rPr>
        <w:t xml:space="preserve">avant </w:t>
      </w:r>
      <w:r>
        <w:rPr>
          <w:rFonts w:cstheme="minorHAnsi"/>
        </w:rPr>
        <w:t>dans une stratégie d’attraction de la main-d’œuvre</w:t>
      </w:r>
      <w:r w:rsidRPr="00BA6056">
        <w:rPr>
          <w:rFonts w:cstheme="minorHAnsi"/>
        </w:rPr>
        <w:t xml:space="preserve">, avant même les caractéristiques propres à la région (qualité de vie, coût de la vie, plein-air, etc.). </w:t>
      </w:r>
    </w:p>
    <w:p w14:paraId="74688471" w14:textId="77777777" w:rsidR="00820705" w:rsidRDefault="00820705" w:rsidP="00E56710">
      <w:pPr>
        <w:jc w:val="both"/>
        <w:rPr>
          <w:rFonts w:cstheme="minorHAnsi"/>
        </w:rPr>
      </w:pPr>
    </w:p>
    <w:p w14:paraId="68ADCA60" w14:textId="77777777" w:rsidR="00DC3E2F" w:rsidRPr="00BA6056" w:rsidRDefault="00DC3E2F" w:rsidP="00E56710">
      <w:pPr>
        <w:jc w:val="both"/>
        <w:rPr>
          <w:rFonts w:cstheme="minorHAnsi"/>
        </w:rPr>
      </w:pPr>
      <w:r>
        <w:rPr>
          <w:rFonts w:cstheme="minorHAnsi"/>
        </w:rPr>
        <w:t xml:space="preserve">Enfin, l’alignement stratégique de la Mauricie en matière d’attraction de la main-d’œuvre est faible. D’une part, la région n’est pas assez connue : elle dispose de nombreux atouts sur des facteurs d’attraction importants que les répondants ne connaissent pas. D’autre part, pour d’autres facteurs d’attraction considérés comme étant importants, la Mauricie affiche des faiblesses qu’il convient de renforcer pour améliorer son attractivité. </w:t>
      </w:r>
    </w:p>
    <w:p w14:paraId="6E39B14B" w14:textId="77777777" w:rsidR="00DC3E2F" w:rsidRDefault="00DC3E2F" w:rsidP="00E56710">
      <w:pPr>
        <w:jc w:val="both"/>
        <w:rPr>
          <w:rFonts w:cstheme="minorHAnsi"/>
        </w:rPr>
      </w:pPr>
    </w:p>
    <w:p w14:paraId="36538415" w14:textId="77777777" w:rsidR="00820705" w:rsidRDefault="00820705" w:rsidP="00E56710">
      <w:pPr>
        <w:jc w:val="both"/>
        <w:rPr>
          <w:rFonts w:cstheme="minorHAnsi"/>
        </w:rPr>
      </w:pPr>
      <w:r>
        <w:rPr>
          <w:rFonts w:cstheme="minorHAnsi"/>
        </w:rPr>
        <w:lastRenderedPageBreak/>
        <w:t>Sur la base de ces résultats, nous proposons</w:t>
      </w:r>
      <w:r w:rsidR="002E0DF5">
        <w:rPr>
          <w:rFonts w:cstheme="minorHAnsi"/>
        </w:rPr>
        <w:t xml:space="preserve"> une série de recommandations s’</w:t>
      </w:r>
      <w:r>
        <w:rPr>
          <w:rFonts w:cstheme="minorHAnsi"/>
        </w:rPr>
        <w:t xml:space="preserve">adressant autant aux entreprises qu’aux organisations régionales et municipales : </w:t>
      </w:r>
    </w:p>
    <w:p w14:paraId="3CFEDA98" w14:textId="77777777" w:rsidR="00820705" w:rsidRDefault="00820705" w:rsidP="00E56710">
      <w:pPr>
        <w:jc w:val="both"/>
        <w:rPr>
          <w:rFonts w:cstheme="minorHAnsi"/>
        </w:rPr>
      </w:pPr>
    </w:p>
    <w:p w14:paraId="1814BF34" w14:textId="77777777" w:rsidR="00820705" w:rsidRPr="00820705" w:rsidRDefault="00820705" w:rsidP="00E56710">
      <w:pPr>
        <w:jc w:val="both"/>
        <w:rPr>
          <w:rFonts w:cstheme="minorHAnsi"/>
          <w:i/>
        </w:rPr>
      </w:pPr>
      <w:r w:rsidRPr="00820705">
        <w:rPr>
          <w:rFonts w:cstheme="minorHAnsi"/>
          <w:i/>
        </w:rPr>
        <w:t>Pour les entreprises</w:t>
      </w:r>
    </w:p>
    <w:p w14:paraId="6EF7FA64" w14:textId="77777777" w:rsidR="00820705" w:rsidRDefault="00820705" w:rsidP="00E56710">
      <w:pPr>
        <w:jc w:val="both"/>
        <w:rPr>
          <w:rFonts w:cstheme="minorHAnsi"/>
        </w:rPr>
      </w:pPr>
    </w:p>
    <w:p w14:paraId="3A4DB9A0" w14:textId="77777777" w:rsidR="00820705" w:rsidRPr="000C1B08" w:rsidRDefault="00820705" w:rsidP="00E56710">
      <w:pPr>
        <w:pStyle w:val="Paragraphedeliste"/>
        <w:numPr>
          <w:ilvl w:val="0"/>
          <w:numId w:val="12"/>
        </w:numPr>
        <w:ind w:left="170" w:hanging="170"/>
        <w:jc w:val="both"/>
        <w:rPr>
          <w:rFonts w:cstheme="minorHAnsi"/>
        </w:rPr>
      </w:pPr>
      <w:r w:rsidRPr="000C1B08">
        <w:rPr>
          <w:rFonts w:cstheme="minorHAnsi"/>
          <w:b/>
        </w:rPr>
        <w:t xml:space="preserve">Mettre en œuvre des stratégies innovantes de gestion et de ressources humaines. </w:t>
      </w:r>
      <w:r w:rsidRPr="000C1B08">
        <w:rPr>
          <w:rFonts w:cstheme="minorHAnsi"/>
        </w:rPr>
        <w:t xml:space="preserve">Des pratiques visant par exemple la flexibilité du temps de travail, </w:t>
      </w:r>
      <w:r w:rsidRPr="000C1B08">
        <w:rPr>
          <w:rFonts w:eastAsia="Times New Roman" w:cstheme="minorHAnsi"/>
          <w:bCs/>
        </w:rPr>
        <w:t>l’équilibre entre la vie professionnelle et la vie familiale</w:t>
      </w:r>
      <w:r w:rsidRPr="000C1B08">
        <w:rPr>
          <w:rFonts w:cstheme="minorHAnsi"/>
        </w:rPr>
        <w:t xml:space="preserve"> et la conciliation travail-famille. De plus, les jeunes répondants veulent travailler dans une organisation offrant des possibilités d’obtenir de l’avancement dans leur carrière et </w:t>
      </w:r>
      <w:r w:rsidRPr="000C1B08">
        <w:rPr>
          <w:rFonts w:eastAsia="Times New Roman" w:cstheme="minorHAnsi"/>
          <w:bCs/>
        </w:rPr>
        <w:t>de réaliser des défis professionnels</w:t>
      </w:r>
      <w:r w:rsidRPr="000C1B08">
        <w:rPr>
          <w:rFonts w:cstheme="minorHAnsi"/>
        </w:rPr>
        <w:t>. Ce sont là des facteurs d’attraction qui sont souvent plus efficaces que les caractéristiques régionales</w:t>
      </w:r>
      <w:r w:rsidR="00CA4193" w:rsidRPr="000C1B08">
        <w:rPr>
          <w:rFonts w:cstheme="minorHAnsi"/>
        </w:rPr>
        <w:t xml:space="preserve"> ou les conditions salariales</w:t>
      </w:r>
      <w:r w:rsidRPr="000C1B08">
        <w:rPr>
          <w:rFonts w:cstheme="minorHAnsi"/>
        </w:rPr>
        <w:t xml:space="preserve">, et qui permettent à une PME de se distinguer de la concurrence dans ses efforts de recrutement. </w:t>
      </w:r>
    </w:p>
    <w:p w14:paraId="52D70D29" w14:textId="77777777" w:rsidR="00E3091B" w:rsidRDefault="00E3091B" w:rsidP="00E56710">
      <w:pPr>
        <w:jc w:val="both"/>
        <w:rPr>
          <w:rFonts w:cstheme="minorHAnsi"/>
        </w:rPr>
      </w:pPr>
    </w:p>
    <w:p w14:paraId="1F20B62A" w14:textId="77777777" w:rsidR="00820705" w:rsidRPr="000C1B08" w:rsidRDefault="00820705" w:rsidP="00E56710">
      <w:pPr>
        <w:pStyle w:val="Paragraphedeliste"/>
        <w:numPr>
          <w:ilvl w:val="0"/>
          <w:numId w:val="12"/>
        </w:numPr>
        <w:ind w:left="170" w:hanging="170"/>
        <w:jc w:val="both"/>
        <w:rPr>
          <w:rFonts w:cstheme="minorHAnsi"/>
          <w:b/>
        </w:rPr>
      </w:pPr>
      <w:r w:rsidRPr="000C1B08">
        <w:rPr>
          <w:rFonts w:cstheme="minorHAnsi"/>
          <w:b/>
        </w:rPr>
        <w:t xml:space="preserve">Recourir à ses employés pour mettre en œuvre des stratégies d’attraction de la main-d’œuvre. </w:t>
      </w:r>
      <w:r w:rsidRPr="000C1B08">
        <w:rPr>
          <w:rFonts w:cstheme="minorHAnsi"/>
        </w:rPr>
        <w:t>Dans une entreprise, les vecteurs les plus efficaces pour animer une stratégie d’attraction de la main-d’œuvre sont les employés eux-mêmes. Par exemple, ils peuvent utiliser leurs propres réseaux de contacts et médias sociaux</w:t>
      </w:r>
      <w:r w:rsidR="00585F10">
        <w:rPr>
          <w:rFonts w:cstheme="minorHAnsi"/>
        </w:rPr>
        <w:t xml:space="preserve"> pour ce faire</w:t>
      </w:r>
      <w:r w:rsidRPr="000C1B08">
        <w:rPr>
          <w:rFonts w:cstheme="minorHAnsi"/>
        </w:rPr>
        <w:t>.</w:t>
      </w:r>
    </w:p>
    <w:p w14:paraId="44F91BAF" w14:textId="77777777" w:rsidR="00820705" w:rsidRDefault="00820705" w:rsidP="00E56710">
      <w:pPr>
        <w:jc w:val="both"/>
        <w:rPr>
          <w:rFonts w:cstheme="minorHAnsi"/>
        </w:rPr>
      </w:pPr>
    </w:p>
    <w:p w14:paraId="23A7EBC8" w14:textId="77777777" w:rsidR="00820705" w:rsidRPr="00820705" w:rsidRDefault="00820705" w:rsidP="00E56710">
      <w:pPr>
        <w:jc w:val="both"/>
        <w:rPr>
          <w:rFonts w:cstheme="minorHAnsi"/>
          <w:i/>
        </w:rPr>
      </w:pPr>
      <w:r w:rsidRPr="00820705">
        <w:rPr>
          <w:rFonts w:cstheme="minorHAnsi"/>
          <w:i/>
        </w:rPr>
        <w:t>Pour les organisations régionales et municipales</w:t>
      </w:r>
    </w:p>
    <w:p w14:paraId="7C0D1E03" w14:textId="77777777" w:rsidR="00820705" w:rsidRDefault="00820705" w:rsidP="00E56710">
      <w:pPr>
        <w:jc w:val="both"/>
        <w:rPr>
          <w:rFonts w:cstheme="minorHAnsi"/>
        </w:rPr>
      </w:pPr>
    </w:p>
    <w:p w14:paraId="1E454870" w14:textId="77777777" w:rsidR="00CA4193" w:rsidRPr="000C1B08" w:rsidRDefault="00CA4193" w:rsidP="00E56710">
      <w:pPr>
        <w:pStyle w:val="Paragraphedeliste"/>
        <w:numPr>
          <w:ilvl w:val="0"/>
          <w:numId w:val="13"/>
        </w:numPr>
        <w:ind w:left="170" w:hanging="170"/>
        <w:jc w:val="both"/>
        <w:rPr>
          <w:rFonts w:cstheme="minorHAnsi"/>
        </w:rPr>
      </w:pPr>
      <w:r w:rsidRPr="000C1B08">
        <w:rPr>
          <w:rFonts w:cstheme="minorHAnsi"/>
          <w:b/>
        </w:rPr>
        <w:t xml:space="preserve">Développer des stratégies communicationnelles basées sur le dynamisme des entreprises plutôt que sur les caractéristiques de la région. </w:t>
      </w:r>
      <w:r w:rsidRPr="000C1B08">
        <w:rPr>
          <w:rFonts w:cstheme="minorHAnsi"/>
        </w:rPr>
        <w:t xml:space="preserve">Une telle stratégie doit donc recentrer sa communication sur la mise en lumière d’entreprises dynamiques : visibilité des entreprises, valorisation de leur cadre de travail, croissance économique, exemples de réalisations d’affaires singulières, témoignages d’employés, possibilités de carrières et d’épanouissement professionnel, description du tissu industriel et de ses PME, etc. Les employés de ces entreprises peuvent être mis à contribution. </w:t>
      </w:r>
    </w:p>
    <w:p w14:paraId="62F8A12A" w14:textId="77777777" w:rsidR="00CA4193" w:rsidRDefault="00CA4193" w:rsidP="00E56710">
      <w:pPr>
        <w:jc w:val="both"/>
        <w:rPr>
          <w:rFonts w:cstheme="minorHAnsi"/>
        </w:rPr>
      </w:pPr>
    </w:p>
    <w:p w14:paraId="774BB61A" w14:textId="77777777" w:rsidR="00CA4193" w:rsidRPr="000C1B08" w:rsidRDefault="00CA4193" w:rsidP="00E56710">
      <w:pPr>
        <w:pStyle w:val="Paragraphedeliste"/>
        <w:numPr>
          <w:ilvl w:val="0"/>
          <w:numId w:val="13"/>
        </w:numPr>
        <w:ind w:left="170" w:hanging="170"/>
        <w:jc w:val="both"/>
        <w:rPr>
          <w:rFonts w:cstheme="minorHAnsi"/>
          <w:b/>
        </w:rPr>
      </w:pPr>
      <w:r w:rsidRPr="000C1B08">
        <w:rPr>
          <w:rFonts w:cstheme="minorHAnsi"/>
          <w:b/>
        </w:rPr>
        <w:t xml:space="preserve">Développer une stratégie communicationnelle régionale et décentralisée. </w:t>
      </w:r>
      <w:r w:rsidRPr="000C1B08">
        <w:rPr>
          <w:rFonts w:cstheme="minorHAnsi"/>
        </w:rPr>
        <w:t>Elle peut se d</w:t>
      </w:r>
      <w:r w:rsidR="000352A4">
        <w:rPr>
          <w:rFonts w:cstheme="minorHAnsi"/>
        </w:rPr>
        <w:t xml:space="preserve">éployer de façon </w:t>
      </w:r>
      <w:r w:rsidR="000352A4" w:rsidRPr="000352A4">
        <w:rPr>
          <w:rFonts w:cstheme="minorHAnsi"/>
        </w:rPr>
        <w:t xml:space="preserve">décentralisée et </w:t>
      </w:r>
      <w:r w:rsidRPr="000352A4">
        <w:rPr>
          <w:rFonts w:cstheme="minorHAnsi"/>
        </w:rPr>
        <w:t>flexible, en parallèle aux efforts d’attraction d’autres parties prenantes régionales. Elle peut être mise en œu</w:t>
      </w:r>
      <w:r w:rsidR="004C410E" w:rsidRPr="000352A4">
        <w:rPr>
          <w:rFonts w:cstheme="minorHAnsi"/>
        </w:rPr>
        <w:t xml:space="preserve">vre </w:t>
      </w:r>
      <w:r w:rsidR="000352A4" w:rsidRPr="000352A4">
        <w:rPr>
          <w:rFonts w:cstheme="minorHAnsi"/>
        </w:rPr>
        <w:t>simultanément par</w:t>
      </w:r>
      <w:r w:rsidR="004C410E" w:rsidRPr="000352A4">
        <w:rPr>
          <w:rFonts w:cstheme="minorHAnsi"/>
        </w:rPr>
        <w:t xml:space="preserve"> les entreprises</w:t>
      </w:r>
      <w:r w:rsidR="000352A4">
        <w:rPr>
          <w:rFonts w:cstheme="minorHAnsi"/>
        </w:rPr>
        <w:t xml:space="preserve"> (dans le cadre de leur stratégie d’embauche)</w:t>
      </w:r>
      <w:r w:rsidR="000352A4" w:rsidRPr="000352A4">
        <w:rPr>
          <w:rFonts w:cstheme="minorHAnsi"/>
        </w:rPr>
        <w:t xml:space="preserve">, </w:t>
      </w:r>
      <w:r w:rsidRPr="000352A4">
        <w:rPr>
          <w:rFonts w:cstheme="minorHAnsi"/>
        </w:rPr>
        <w:t>les municipalités, les chambres</w:t>
      </w:r>
      <w:r w:rsidRPr="000C1B08">
        <w:rPr>
          <w:rFonts w:cstheme="minorHAnsi"/>
        </w:rPr>
        <w:t xml:space="preserve"> de commerce, les institutions d’enseignement et autres organismes régionaux. La vision régionale est importante, car c’est la somme des atouts de l’ensemble de la région qui contribue à attirer la jeune main-d’œuvre de la région.</w:t>
      </w:r>
    </w:p>
    <w:p w14:paraId="2E95E83A" w14:textId="77777777" w:rsidR="00CA4193" w:rsidRDefault="00CA4193" w:rsidP="00E56710">
      <w:pPr>
        <w:jc w:val="both"/>
        <w:rPr>
          <w:rFonts w:cstheme="minorHAnsi"/>
          <w:b/>
        </w:rPr>
      </w:pPr>
    </w:p>
    <w:p w14:paraId="47FAB862" w14:textId="77777777" w:rsidR="00CA4193" w:rsidRPr="000C1B08" w:rsidRDefault="00CA4193" w:rsidP="00E56710">
      <w:pPr>
        <w:pStyle w:val="Paragraphedeliste"/>
        <w:numPr>
          <w:ilvl w:val="0"/>
          <w:numId w:val="13"/>
        </w:numPr>
        <w:ind w:left="170" w:hanging="170"/>
        <w:jc w:val="both"/>
        <w:rPr>
          <w:rFonts w:cstheme="minorHAnsi"/>
          <w:b/>
        </w:rPr>
      </w:pPr>
      <w:r w:rsidRPr="000C1B08">
        <w:rPr>
          <w:rFonts w:cstheme="minorHAnsi"/>
          <w:b/>
        </w:rPr>
        <w:t xml:space="preserve">Travailler sur l’alignement stratégique de la Mauricie en matière d’attraction de la main-d’œuvre. </w:t>
      </w:r>
      <w:r w:rsidRPr="000C1B08">
        <w:rPr>
          <w:rFonts w:cstheme="minorHAnsi"/>
        </w:rPr>
        <w:t>Certains facteurs d’attraction importants méritent d’être renforcés, notamment la mise en œuvre de pratiques innovantes par les entreprises de la région, le rajeunissement de la programmation en arts et culture et l’image économique de la région.</w:t>
      </w:r>
    </w:p>
    <w:p w14:paraId="78807418" w14:textId="77777777" w:rsidR="00CA4193" w:rsidRPr="00CA4193" w:rsidRDefault="00CA4193" w:rsidP="00E56710">
      <w:pPr>
        <w:jc w:val="both"/>
        <w:rPr>
          <w:rFonts w:cstheme="minorHAnsi"/>
          <w:b/>
        </w:rPr>
      </w:pPr>
    </w:p>
    <w:p w14:paraId="72F2BD85" w14:textId="77777777" w:rsidR="00964433" w:rsidRPr="00585F10" w:rsidRDefault="00CA4193" w:rsidP="00E56710">
      <w:pPr>
        <w:pStyle w:val="Paragraphedeliste"/>
        <w:numPr>
          <w:ilvl w:val="0"/>
          <w:numId w:val="13"/>
        </w:numPr>
        <w:ind w:left="170" w:hanging="170"/>
        <w:jc w:val="both"/>
        <w:rPr>
          <w:rFonts w:cstheme="minorHAnsi"/>
        </w:rPr>
      </w:pPr>
      <w:r w:rsidRPr="00585F10">
        <w:rPr>
          <w:rFonts w:cstheme="minorHAnsi"/>
          <w:b/>
        </w:rPr>
        <w:t xml:space="preserve">Créer une certification « Mauricie RH ». </w:t>
      </w:r>
      <w:r w:rsidRPr="00585F10">
        <w:rPr>
          <w:rFonts w:cstheme="minorHAnsi"/>
        </w:rPr>
        <w:t xml:space="preserve">Une certification « Mauricie RH » </w:t>
      </w:r>
      <w:r w:rsidR="000352A4">
        <w:rPr>
          <w:rFonts w:cstheme="minorHAnsi"/>
        </w:rPr>
        <w:t xml:space="preserve">qui serait </w:t>
      </w:r>
      <w:r w:rsidRPr="00585F10">
        <w:rPr>
          <w:rFonts w:cstheme="minorHAnsi"/>
        </w:rPr>
        <w:t xml:space="preserve">accordée aux entreprises déployant des pratiques innovantes en matière de ressources humaines. Basée sur un petit cahier des charges, cette certification aurait une finalité essentiellement marketing, en appui à la stratégie régionale d’attraction, afin de montrer qu’il existe en Mauricie des entreprises dynamiques offrant de belles opportunités professionnelles et un cadre de travail intéressant. La Mauricie pourrait alors se vendre comme étant la « région des </w:t>
      </w:r>
      <w:r w:rsidR="00585F10" w:rsidRPr="00585F10">
        <w:rPr>
          <w:rFonts w:cstheme="minorHAnsi"/>
        </w:rPr>
        <w:t xml:space="preserve">ressources </w:t>
      </w:r>
      <w:r w:rsidR="00585F10" w:rsidRPr="00585F10">
        <w:rPr>
          <w:rFonts w:cstheme="minorHAnsi"/>
        </w:rPr>
        <w:lastRenderedPageBreak/>
        <w:t>humaines » au Québec</w:t>
      </w:r>
      <w:r w:rsidRPr="00585F10">
        <w:rPr>
          <w:rFonts w:cstheme="minorHAnsi"/>
        </w:rPr>
        <w:t xml:space="preserve">. </w:t>
      </w:r>
      <w:r w:rsidR="000C1B08" w:rsidRPr="00585F10">
        <w:rPr>
          <w:rFonts w:cstheme="minorHAnsi"/>
        </w:rPr>
        <w:t>Cette certification contribuerait aussi à encourager les entreprises à mettre en œuvre des pratiques innovantes de RH, par ef</w:t>
      </w:r>
      <w:r w:rsidR="000352A4">
        <w:rPr>
          <w:rFonts w:cstheme="minorHAnsi"/>
        </w:rPr>
        <w:t>fet d’entraînement et par souci</w:t>
      </w:r>
      <w:r w:rsidR="000C1B08" w:rsidRPr="00585F10">
        <w:rPr>
          <w:rFonts w:cstheme="minorHAnsi"/>
        </w:rPr>
        <w:t xml:space="preserve"> de bénéficier de cette </w:t>
      </w:r>
      <w:r w:rsidR="000C1B08" w:rsidRPr="000352A4">
        <w:rPr>
          <w:rFonts w:cstheme="minorHAnsi"/>
        </w:rPr>
        <w:t>visibilité. L’objectif n’est pas de créer une certification complexe et co</w:t>
      </w:r>
      <w:r w:rsidR="004C410E" w:rsidRPr="000352A4">
        <w:rPr>
          <w:rFonts w:cstheme="minorHAnsi"/>
        </w:rPr>
        <w:t>ûteuse</w:t>
      </w:r>
      <w:r w:rsidR="000352A4" w:rsidRPr="000352A4">
        <w:rPr>
          <w:rFonts w:cstheme="minorHAnsi"/>
        </w:rPr>
        <w:t>,</w:t>
      </w:r>
      <w:r w:rsidR="004C410E" w:rsidRPr="000352A4">
        <w:rPr>
          <w:rFonts w:cstheme="minorHAnsi"/>
        </w:rPr>
        <w:t xml:space="preserve"> de grande ampleur, telle </w:t>
      </w:r>
      <w:r w:rsidR="000352A4" w:rsidRPr="000352A4">
        <w:rPr>
          <w:rFonts w:cstheme="minorHAnsi"/>
        </w:rPr>
        <w:t>qu’</w:t>
      </w:r>
      <w:r w:rsidR="004C410E" w:rsidRPr="000352A4">
        <w:rPr>
          <w:rFonts w:cstheme="minorHAnsi"/>
        </w:rPr>
        <w:t>une certificati</w:t>
      </w:r>
      <w:r w:rsidR="000352A4" w:rsidRPr="000352A4">
        <w:rPr>
          <w:rFonts w:cstheme="minorHAnsi"/>
        </w:rPr>
        <w:t>on ISO; i</w:t>
      </w:r>
      <w:r w:rsidR="000C1B08" w:rsidRPr="000352A4">
        <w:rPr>
          <w:rFonts w:cstheme="minorHAnsi"/>
        </w:rPr>
        <w:t xml:space="preserve">l s’agit plutôt d’une initiative </w:t>
      </w:r>
      <w:r w:rsidR="000352A4" w:rsidRPr="000352A4">
        <w:rPr>
          <w:rFonts w:cstheme="minorHAnsi"/>
        </w:rPr>
        <w:t xml:space="preserve">de </w:t>
      </w:r>
      <w:r w:rsidR="000C1B08" w:rsidRPr="000352A4">
        <w:rPr>
          <w:rFonts w:cstheme="minorHAnsi"/>
        </w:rPr>
        <w:t xml:space="preserve">marketing </w:t>
      </w:r>
      <w:r w:rsidR="000352A4" w:rsidRPr="000352A4">
        <w:rPr>
          <w:rFonts w:cstheme="minorHAnsi"/>
        </w:rPr>
        <w:t xml:space="preserve">régional, de sensibilisation et de mobilisation </w:t>
      </w:r>
      <w:r w:rsidR="000C1B08" w:rsidRPr="000352A4">
        <w:rPr>
          <w:rFonts w:cstheme="minorHAnsi"/>
        </w:rPr>
        <w:t>simple et souple.</w:t>
      </w:r>
      <w:r w:rsidR="00964433" w:rsidRPr="00585F10">
        <w:rPr>
          <w:rFonts w:cstheme="minorHAnsi"/>
        </w:rPr>
        <w:br w:type="page"/>
      </w:r>
    </w:p>
    <w:p w14:paraId="655D7A72" w14:textId="77777777" w:rsidR="00A001A0" w:rsidRPr="00290952" w:rsidRDefault="00AE788F">
      <w:pPr>
        <w:rPr>
          <w:rFonts w:cstheme="minorHAnsi"/>
          <w:b/>
          <w:sz w:val="32"/>
          <w:szCs w:val="32"/>
        </w:rPr>
      </w:pPr>
      <w:r w:rsidRPr="00290952">
        <w:rPr>
          <w:rFonts w:cstheme="minorHAnsi"/>
          <w:b/>
          <w:sz w:val="32"/>
          <w:szCs w:val="32"/>
        </w:rPr>
        <w:lastRenderedPageBreak/>
        <w:t>Tables des matières</w:t>
      </w:r>
    </w:p>
    <w:p w14:paraId="3C6127B8" w14:textId="46CA347B" w:rsidR="009C09DE" w:rsidRDefault="00A001A0">
      <w:pPr>
        <w:pStyle w:val="TM1"/>
        <w:tabs>
          <w:tab w:val="right" w:leader="dot" w:pos="8630"/>
        </w:tabs>
        <w:rPr>
          <w:rFonts w:eastAsiaTheme="minorEastAsia"/>
          <w:b w:val="0"/>
          <w:bCs w:val="0"/>
          <w:caps w:val="0"/>
          <w:noProof/>
          <w:sz w:val="22"/>
          <w:szCs w:val="22"/>
          <w:lang w:eastAsia="fr-CA"/>
        </w:rPr>
      </w:pPr>
      <w:r>
        <w:rPr>
          <w:rFonts w:cstheme="minorHAnsi"/>
        </w:rPr>
        <w:fldChar w:fldCharType="begin"/>
      </w:r>
      <w:r>
        <w:rPr>
          <w:rFonts w:cstheme="minorHAnsi"/>
        </w:rPr>
        <w:instrText xml:space="preserve"> TOC \o "1-2" \h \z \u </w:instrText>
      </w:r>
      <w:r>
        <w:rPr>
          <w:rFonts w:cstheme="minorHAnsi"/>
        </w:rPr>
        <w:fldChar w:fldCharType="separate"/>
      </w:r>
      <w:hyperlink w:anchor="_Toc534882491" w:history="1">
        <w:r w:rsidR="009C09DE" w:rsidRPr="0053225A">
          <w:rPr>
            <w:rStyle w:val="Lienhypertexte"/>
            <w:noProof/>
          </w:rPr>
          <w:t>Résumé exécutif</w:t>
        </w:r>
        <w:r w:rsidR="009C09DE">
          <w:rPr>
            <w:noProof/>
            <w:webHidden/>
          </w:rPr>
          <w:tab/>
        </w:r>
        <w:r w:rsidR="009C09DE">
          <w:rPr>
            <w:noProof/>
            <w:webHidden/>
          </w:rPr>
          <w:fldChar w:fldCharType="begin"/>
        </w:r>
        <w:r w:rsidR="009C09DE">
          <w:rPr>
            <w:noProof/>
            <w:webHidden/>
          </w:rPr>
          <w:instrText xml:space="preserve"> PAGEREF _Toc534882491 \h </w:instrText>
        </w:r>
        <w:r w:rsidR="009C09DE">
          <w:rPr>
            <w:noProof/>
            <w:webHidden/>
          </w:rPr>
        </w:r>
        <w:r w:rsidR="009C09DE">
          <w:rPr>
            <w:noProof/>
            <w:webHidden/>
          </w:rPr>
          <w:fldChar w:fldCharType="separate"/>
        </w:r>
        <w:r w:rsidR="009C09DE">
          <w:rPr>
            <w:noProof/>
            <w:webHidden/>
          </w:rPr>
          <w:t>3</w:t>
        </w:r>
        <w:r w:rsidR="009C09DE">
          <w:rPr>
            <w:noProof/>
            <w:webHidden/>
          </w:rPr>
          <w:fldChar w:fldCharType="end"/>
        </w:r>
      </w:hyperlink>
    </w:p>
    <w:p w14:paraId="763D9582" w14:textId="44A13C1B" w:rsidR="009C09DE" w:rsidRDefault="00DA68A7">
      <w:pPr>
        <w:pStyle w:val="TM1"/>
        <w:tabs>
          <w:tab w:val="right" w:leader="dot" w:pos="8630"/>
        </w:tabs>
        <w:rPr>
          <w:rFonts w:eastAsiaTheme="minorEastAsia"/>
          <w:b w:val="0"/>
          <w:bCs w:val="0"/>
          <w:caps w:val="0"/>
          <w:noProof/>
          <w:sz w:val="22"/>
          <w:szCs w:val="22"/>
          <w:lang w:eastAsia="fr-CA"/>
        </w:rPr>
      </w:pPr>
      <w:hyperlink w:anchor="_Toc534882492" w:history="1">
        <w:r w:rsidR="009C09DE" w:rsidRPr="0053225A">
          <w:rPr>
            <w:rStyle w:val="Lienhypertexte"/>
            <w:noProof/>
          </w:rPr>
          <w:t>Introduction</w:t>
        </w:r>
        <w:r w:rsidR="009C09DE">
          <w:rPr>
            <w:noProof/>
            <w:webHidden/>
          </w:rPr>
          <w:tab/>
        </w:r>
        <w:r w:rsidR="009C09DE">
          <w:rPr>
            <w:noProof/>
            <w:webHidden/>
          </w:rPr>
          <w:fldChar w:fldCharType="begin"/>
        </w:r>
        <w:r w:rsidR="009C09DE">
          <w:rPr>
            <w:noProof/>
            <w:webHidden/>
          </w:rPr>
          <w:instrText xml:space="preserve"> PAGEREF _Toc534882492 \h </w:instrText>
        </w:r>
        <w:r w:rsidR="009C09DE">
          <w:rPr>
            <w:noProof/>
            <w:webHidden/>
          </w:rPr>
        </w:r>
        <w:r w:rsidR="009C09DE">
          <w:rPr>
            <w:noProof/>
            <w:webHidden/>
          </w:rPr>
          <w:fldChar w:fldCharType="separate"/>
        </w:r>
        <w:r w:rsidR="009C09DE">
          <w:rPr>
            <w:noProof/>
            <w:webHidden/>
          </w:rPr>
          <w:t>7</w:t>
        </w:r>
        <w:r w:rsidR="009C09DE">
          <w:rPr>
            <w:noProof/>
            <w:webHidden/>
          </w:rPr>
          <w:fldChar w:fldCharType="end"/>
        </w:r>
      </w:hyperlink>
    </w:p>
    <w:p w14:paraId="339D89FF" w14:textId="1609DC21" w:rsidR="009C09DE" w:rsidRDefault="00DA68A7">
      <w:pPr>
        <w:pStyle w:val="TM1"/>
        <w:tabs>
          <w:tab w:val="left" w:pos="440"/>
          <w:tab w:val="right" w:leader="dot" w:pos="8630"/>
        </w:tabs>
        <w:rPr>
          <w:rFonts w:eastAsiaTheme="minorEastAsia"/>
          <w:b w:val="0"/>
          <w:bCs w:val="0"/>
          <w:caps w:val="0"/>
          <w:noProof/>
          <w:sz w:val="22"/>
          <w:szCs w:val="22"/>
          <w:lang w:eastAsia="fr-CA"/>
        </w:rPr>
      </w:pPr>
      <w:hyperlink w:anchor="_Toc534882493" w:history="1">
        <w:r w:rsidR="009C09DE" w:rsidRPr="0053225A">
          <w:rPr>
            <w:rStyle w:val="Lienhypertexte"/>
            <w:noProof/>
          </w:rPr>
          <w:t>1.</w:t>
        </w:r>
        <w:r w:rsidR="009C09DE">
          <w:rPr>
            <w:rFonts w:eastAsiaTheme="minorEastAsia"/>
            <w:b w:val="0"/>
            <w:bCs w:val="0"/>
            <w:caps w:val="0"/>
            <w:noProof/>
            <w:sz w:val="22"/>
            <w:szCs w:val="22"/>
            <w:lang w:eastAsia="fr-CA"/>
          </w:rPr>
          <w:tab/>
        </w:r>
        <w:r w:rsidR="009C09DE" w:rsidRPr="0053225A">
          <w:rPr>
            <w:rStyle w:val="Lienhypertexte"/>
            <w:noProof/>
          </w:rPr>
          <w:t>Revue de littérature</w:t>
        </w:r>
        <w:r w:rsidR="009C09DE">
          <w:rPr>
            <w:noProof/>
            <w:webHidden/>
          </w:rPr>
          <w:tab/>
        </w:r>
        <w:r w:rsidR="009C09DE">
          <w:rPr>
            <w:noProof/>
            <w:webHidden/>
          </w:rPr>
          <w:fldChar w:fldCharType="begin"/>
        </w:r>
        <w:r w:rsidR="009C09DE">
          <w:rPr>
            <w:noProof/>
            <w:webHidden/>
          </w:rPr>
          <w:instrText xml:space="preserve"> PAGEREF _Toc534882493 \h </w:instrText>
        </w:r>
        <w:r w:rsidR="009C09DE">
          <w:rPr>
            <w:noProof/>
            <w:webHidden/>
          </w:rPr>
        </w:r>
        <w:r w:rsidR="009C09DE">
          <w:rPr>
            <w:noProof/>
            <w:webHidden/>
          </w:rPr>
          <w:fldChar w:fldCharType="separate"/>
        </w:r>
        <w:r w:rsidR="009C09DE">
          <w:rPr>
            <w:noProof/>
            <w:webHidden/>
          </w:rPr>
          <w:t>10</w:t>
        </w:r>
        <w:r w:rsidR="009C09DE">
          <w:rPr>
            <w:noProof/>
            <w:webHidden/>
          </w:rPr>
          <w:fldChar w:fldCharType="end"/>
        </w:r>
      </w:hyperlink>
    </w:p>
    <w:p w14:paraId="3DC3D986" w14:textId="00B164D5" w:rsidR="009C09DE" w:rsidRDefault="00DA68A7">
      <w:pPr>
        <w:pStyle w:val="TM2"/>
        <w:tabs>
          <w:tab w:val="right" w:leader="dot" w:pos="8630"/>
        </w:tabs>
        <w:rPr>
          <w:rFonts w:eastAsiaTheme="minorEastAsia"/>
          <w:smallCaps w:val="0"/>
          <w:noProof/>
          <w:sz w:val="22"/>
          <w:szCs w:val="22"/>
          <w:lang w:eastAsia="fr-CA"/>
        </w:rPr>
      </w:pPr>
      <w:hyperlink w:anchor="_Toc534882494" w:history="1">
        <w:r w:rsidR="009C09DE" w:rsidRPr="0053225A">
          <w:rPr>
            <w:rStyle w:val="Lienhypertexte"/>
            <w:noProof/>
          </w:rPr>
          <w:t>1.1 Facteurs organisationnels</w:t>
        </w:r>
        <w:r w:rsidR="009C09DE">
          <w:rPr>
            <w:noProof/>
            <w:webHidden/>
          </w:rPr>
          <w:tab/>
        </w:r>
        <w:r w:rsidR="009C09DE">
          <w:rPr>
            <w:noProof/>
            <w:webHidden/>
          </w:rPr>
          <w:fldChar w:fldCharType="begin"/>
        </w:r>
        <w:r w:rsidR="009C09DE">
          <w:rPr>
            <w:noProof/>
            <w:webHidden/>
          </w:rPr>
          <w:instrText xml:space="preserve"> PAGEREF _Toc534882494 \h </w:instrText>
        </w:r>
        <w:r w:rsidR="009C09DE">
          <w:rPr>
            <w:noProof/>
            <w:webHidden/>
          </w:rPr>
        </w:r>
        <w:r w:rsidR="009C09DE">
          <w:rPr>
            <w:noProof/>
            <w:webHidden/>
          </w:rPr>
          <w:fldChar w:fldCharType="separate"/>
        </w:r>
        <w:r w:rsidR="009C09DE">
          <w:rPr>
            <w:noProof/>
            <w:webHidden/>
          </w:rPr>
          <w:t>10</w:t>
        </w:r>
        <w:r w:rsidR="009C09DE">
          <w:rPr>
            <w:noProof/>
            <w:webHidden/>
          </w:rPr>
          <w:fldChar w:fldCharType="end"/>
        </w:r>
      </w:hyperlink>
    </w:p>
    <w:p w14:paraId="1D7CB403" w14:textId="353E916A" w:rsidR="009C09DE" w:rsidRDefault="00DA68A7">
      <w:pPr>
        <w:pStyle w:val="TM2"/>
        <w:tabs>
          <w:tab w:val="right" w:leader="dot" w:pos="8630"/>
        </w:tabs>
        <w:rPr>
          <w:rFonts w:eastAsiaTheme="minorEastAsia"/>
          <w:smallCaps w:val="0"/>
          <w:noProof/>
          <w:sz w:val="22"/>
          <w:szCs w:val="22"/>
          <w:lang w:eastAsia="fr-CA"/>
        </w:rPr>
      </w:pPr>
      <w:hyperlink w:anchor="_Toc534882495" w:history="1">
        <w:r w:rsidR="009C09DE" w:rsidRPr="0053225A">
          <w:rPr>
            <w:rStyle w:val="Lienhypertexte"/>
            <w:noProof/>
          </w:rPr>
          <w:t>1.2 Facteurs régionaux</w:t>
        </w:r>
        <w:r w:rsidR="009C09DE">
          <w:rPr>
            <w:noProof/>
            <w:webHidden/>
          </w:rPr>
          <w:tab/>
        </w:r>
        <w:r w:rsidR="009C09DE">
          <w:rPr>
            <w:noProof/>
            <w:webHidden/>
          </w:rPr>
          <w:fldChar w:fldCharType="begin"/>
        </w:r>
        <w:r w:rsidR="009C09DE">
          <w:rPr>
            <w:noProof/>
            <w:webHidden/>
          </w:rPr>
          <w:instrText xml:space="preserve"> PAGEREF _Toc534882495 \h </w:instrText>
        </w:r>
        <w:r w:rsidR="009C09DE">
          <w:rPr>
            <w:noProof/>
            <w:webHidden/>
          </w:rPr>
        </w:r>
        <w:r w:rsidR="009C09DE">
          <w:rPr>
            <w:noProof/>
            <w:webHidden/>
          </w:rPr>
          <w:fldChar w:fldCharType="separate"/>
        </w:r>
        <w:r w:rsidR="009C09DE">
          <w:rPr>
            <w:noProof/>
            <w:webHidden/>
          </w:rPr>
          <w:t>12</w:t>
        </w:r>
        <w:r w:rsidR="009C09DE">
          <w:rPr>
            <w:noProof/>
            <w:webHidden/>
          </w:rPr>
          <w:fldChar w:fldCharType="end"/>
        </w:r>
      </w:hyperlink>
    </w:p>
    <w:p w14:paraId="541291C2" w14:textId="0ED2C4E3" w:rsidR="009C09DE" w:rsidRDefault="00DA68A7">
      <w:pPr>
        <w:pStyle w:val="TM1"/>
        <w:tabs>
          <w:tab w:val="left" w:pos="440"/>
          <w:tab w:val="right" w:leader="dot" w:pos="8630"/>
        </w:tabs>
        <w:rPr>
          <w:rFonts w:eastAsiaTheme="minorEastAsia"/>
          <w:b w:val="0"/>
          <w:bCs w:val="0"/>
          <w:caps w:val="0"/>
          <w:noProof/>
          <w:sz w:val="22"/>
          <w:szCs w:val="22"/>
          <w:lang w:eastAsia="fr-CA"/>
        </w:rPr>
      </w:pPr>
      <w:hyperlink w:anchor="_Toc534882496" w:history="1">
        <w:r w:rsidR="009C09DE" w:rsidRPr="0053225A">
          <w:rPr>
            <w:rStyle w:val="Lienhypertexte"/>
            <w:noProof/>
          </w:rPr>
          <w:t>2.</w:t>
        </w:r>
        <w:r w:rsidR="009C09DE">
          <w:rPr>
            <w:rFonts w:eastAsiaTheme="minorEastAsia"/>
            <w:b w:val="0"/>
            <w:bCs w:val="0"/>
            <w:caps w:val="0"/>
            <w:noProof/>
            <w:sz w:val="22"/>
            <w:szCs w:val="22"/>
            <w:lang w:eastAsia="fr-CA"/>
          </w:rPr>
          <w:tab/>
        </w:r>
        <w:r w:rsidR="009C09DE" w:rsidRPr="0053225A">
          <w:rPr>
            <w:rStyle w:val="Lienhypertexte"/>
            <w:noProof/>
          </w:rPr>
          <w:t>Méthodologie d’enquête et échantillon</w:t>
        </w:r>
        <w:r w:rsidR="009C09DE">
          <w:rPr>
            <w:noProof/>
            <w:webHidden/>
          </w:rPr>
          <w:tab/>
        </w:r>
        <w:r w:rsidR="009C09DE">
          <w:rPr>
            <w:noProof/>
            <w:webHidden/>
          </w:rPr>
          <w:fldChar w:fldCharType="begin"/>
        </w:r>
        <w:r w:rsidR="009C09DE">
          <w:rPr>
            <w:noProof/>
            <w:webHidden/>
          </w:rPr>
          <w:instrText xml:space="preserve"> PAGEREF _Toc534882496 \h </w:instrText>
        </w:r>
        <w:r w:rsidR="009C09DE">
          <w:rPr>
            <w:noProof/>
            <w:webHidden/>
          </w:rPr>
        </w:r>
        <w:r w:rsidR="009C09DE">
          <w:rPr>
            <w:noProof/>
            <w:webHidden/>
          </w:rPr>
          <w:fldChar w:fldCharType="separate"/>
        </w:r>
        <w:r w:rsidR="009C09DE">
          <w:rPr>
            <w:noProof/>
            <w:webHidden/>
          </w:rPr>
          <w:t>16</w:t>
        </w:r>
        <w:r w:rsidR="009C09DE">
          <w:rPr>
            <w:noProof/>
            <w:webHidden/>
          </w:rPr>
          <w:fldChar w:fldCharType="end"/>
        </w:r>
      </w:hyperlink>
    </w:p>
    <w:p w14:paraId="676EA1EE" w14:textId="73BDF664" w:rsidR="009C09DE" w:rsidRDefault="00DA68A7">
      <w:pPr>
        <w:pStyle w:val="TM1"/>
        <w:tabs>
          <w:tab w:val="left" w:pos="440"/>
          <w:tab w:val="right" w:leader="dot" w:pos="8630"/>
        </w:tabs>
        <w:rPr>
          <w:rFonts w:eastAsiaTheme="minorEastAsia"/>
          <w:b w:val="0"/>
          <w:bCs w:val="0"/>
          <w:caps w:val="0"/>
          <w:noProof/>
          <w:sz w:val="22"/>
          <w:szCs w:val="22"/>
          <w:lang w:eastAsia="fr-CA"/>
        </w:rPr>
      </w:pPr>
      <w:hyperlink w:anchor="_Toc534882497" w:history="1">
        <w:r w:rsidR="009C09DE" w:rsidRPr="0053225A">
          <w:rPr>
            <w:rStyle w:val="Lienhypertexte"/>
            <w:rFonts w:eastAsia="Times New Roman"/>
            <w:noProof/>
            <w:lang w:eastAsia="fr-CA"/>
          </w:rPr>
          <w:t>3.</w:t>
        </w:r>
        <w:r w:rsidR="009C09DE">
          <w:rPr>
            <w:rFonts w:eastAsiaTheme="minorEastAsia"/>
            <w:b w:val="0"/>
            <w:bCs w:val="0"/>
            <w:caps w:val="0"/>
            <w:noProof/>
            <w:sz w:val="22"/>
            <w:szCs w:val="22"/>
            <w:lang w:eastAsia="fr-CA"/>
          </w:rPr>
          <w:tab/>
        </w:r>
        <w:r w:rsidR="009C09DE" w:rsidRPr="0053225A">
          <w:rPr>
            <w:rStyle w:val="Lienhypertexte"/>
            <w:rFonts w:eastAsia="Times New Roman"/>
            <w:noProof/>
            <w:lang w:eastAsia="fr-CA"/>
          </w:rPr>
          <w:t>Résultats</w:t>
        </w:r>
        <w:r w:rsidR="009C09DE">
          <w:rPr>
            <w:noProof/>
            <w:webHidden/>
          </w:rPr>
          <w:tab/>
        </w:r>
        <w:r w:rsidR="009C09DE">
          <w:rPr>
            <w:noProof/>
            <w:webHidden/>
          </w:rPr>
          <w:fldChar w:fldCharType="begin"/>
        </w:r>
        <w:r w:rsidR="009C09DE">
          <w:rPr>
            <w:noProof/>
            <w:webHidden/>
          </w:rPr>
          <w:instrText xml:space="preserve"> PAGEREF _Toc534882497 \h </w:instrText>
        </w:r>
        <w:r w:rsidR="009C09DE">
          <w:rPr>
            <w:noProof/>
            <w:webHidden/>
          </w:rPr>
        </w:r>
        <w:r w:rsidR="009C09DE">
          <w:rPr>
            <w:noProof/>
            <w:webHidden/>
          </w:rPr>
          <w:fldChar w:fldCharType="separate"/>
        </w:r>
        <w:r w:rsidR="009C09DE">
          <w:rPr>
            <w:noProof/>
            <w:webHidden/>
          </w:rPr>
          <w:t>18</w:t>
        </w:r>
        <w:r w:rsidR="009C09DE">
          <w:rPr>
            <w:noProof/>
            <w:webHidden/>
          </w:rPr>
          <w:fldChar w:fldCharType="end"/>
        </w:r>
      </w:hyperlink>
    </w:p>
    <w:p w14:paraId="1A471B3A" w14:textId="6BC85C98" w:rsidR="009C09DE" w:rsidRDefault="00DA68A7">
      <w:pPr>
        <w:pStyle w:val="TM2"/>
        <w:tabs>
          <w:tab w:val="right" w:leader="dot" w:pos="8630"/>
        </w:tabs>
        <w:rPr>
          <w:rFonts w:eastAsiaTheme="minorEastAsia"/>
          <w:smallCaps w:val="0"/>
          <w:noProof/>
          <w:sz w:val="22"/>
          <w:szCs w:val="22"/>
          <w:lang w:eastAsia="fr-CA"/>
        </w:rPr>
      </w:pPr>
      <w:hyperlink w:anchor="_Toc534882498" w:history="1">
        <w:r w:rsidR="009C09DE" w:rsidRPr="0053225A">
          <w:rPr>
            <w:rStyle w:val="Lienhypertexte"/>
            <w:rFonts w:eastAsia="Times New Roman"/>
            <w:noProof/>
            <w:lang w:eastAsia="fr-CA"/>
          </w:rPr>
          <w:t>3.1 Principaux facteurs d’attraction dans les organisations</w:t>
        </w:r>
        <w:r w:rsidR="009C09DE">
          <w:rPr>
            <w:noProof/>
            <w:webHidden/>
          </w:rPr>
          <w:tab/>
        </w:r>
        <w:r w:rsidR="009C09DE">
          <w:rPr>
            <w:noProof/>
            <w:webHidden/>
          </w:rPr>
          <w:fldChar w:fldCharType="begin"/>
        </w:r>
        <w:r w:rsidR="009C09DE">
          <w:rPr>
            <w:noProof/>
            <w:webHidden/>
          </w:rPr>
          <w:instrText xml:space="preserve"> PAGEREF _Toc534882498 \h </w:instrText>
        </w:r>
        <w:r w:rsidR="009C09DE">
          <w:rPr>
            <w:noProof/>
            <w:webHidden/>
          </w:rPr>
        </w:r>
        <w:r w:rsidR="009C09DE">
          <w:rPr>
            <w:noProof/>
            <w:webHidden/>
          </w:rPr>
          <w:fldChar w:fldCharType="separate"/>
        </w:r>
        <w:r w:rsidR="009C09DE">
          <w:rPr>
            <w:noProof/>
            <w:webHidden/>
          </w:rPr>
          <w:t>18</w:t>
        </w:r>
        <w:r w:rsidR="009C09DE">
          <w:rPr>
            <w:noProof/>
            <w:webHidden/>
          </w:rPr>
          <w:fldChar w:fldCharType="end"/>
        </w:r>
      </w:hyperlink>
    </w:p>
    <w:p w14:paraId="34EC4BE6" w14:textId="5F75E5CA" w:rsidR="009C09DE" w:rsidRDefault="00DA68A7">
      <w:pPr>
        <w:pStyle w:val="TM2"/>
        <w:tabs>
          <w:tab w:val="right" w:leader="dot" w:pos="8630"/>
        </w:tabs>
        <w:rPr>
          <w:rFonts w:eastAsiaTheme="minorEastAsia"/>
          <w:smallCaps w:val="0"/>
          <w:noProof/>
          <w:sz w:val="22"/>
          <w:szCs w:val="22"/>
          <w:lang w:eastAsia="fr-CA"/>
        </w:rPr>
      </w:pPr>
      <w:hyperlink w:anchor="_Toc534882499" w:history="1">
        <w:r w:rsidR="009C09DE" w:rsidRPr="0053225A">
          <w:rPr>
            <w:rStyle w:val="Lienhypertexte"/>
            <w:noProof/>
          </w:rPr>
          <w:t>3.2 Facteurs d’attraction en régions</w:t>
        </w:r>
        <w:r w:rsidR="009C09DE">
          <w:rPr>
            <w:noProof/>
            <w:webHidden/>
          </w:rPr>
          <w:tab/>
        </w:r>
        <w:r w:rsidR="009C09DE">
          <w:rPr>
            <w:noProof/>
            <w:webHidden/>
          </w:rPr>
          <w:fldChar w:fldCharType="begin"/>
        </w:r>
        <w:r w:rsidR="009C09DE">
          <w:rPr>
            <w:noProof/>
            <w:webHidden/>
          </w:rPr>
          <w:instrText xml:space="preserve"> PAGEREF _Toc534882499 \h </w:instrText>
        </w:r>
        <w:r w:rsidR="009C09DE">
          <w:rPr>
            <w:noProof/>
            <w:webHidden/>
          </w:rPr>
        </w:r>
        <w:r w:rsidR="009C09DE">
          <w:rPr>
            <w:noProof/>
            <w:webHidden/>
          </w:rPr>
          <w:fldChar w:fldCharType="separate"/>
        </w:r>
        <w:r w:rsidR="009C09DE">
          <w:rPr>
            <w:noProof/>
            <w:webHidden/>
          </w:rPr>
          <w:t>20</w:t>
        </w:r>
        <w:r w:rsidR="009C09DE">
          <w:rPr>
            <w:noProof/>
            <w:webHidden/>
          </w:rPr>
          <w:fldChar w:fldCharType="end"/>
        </w:r>
      </w:hyperlink>
    </w:p>
    <w:p w14:paraId="68288980" w14:textId="6973CCAE" w:rsidR="009C09DE" w:rsidRDefault="00DA68A7">
      <w:pPr>
        <w:pStyle w:val="TM2"/>
        <w:tabs>
          <w:tab w:val="right" w:leader="dot" w:pos="8630"/>
        </w:tabs>
        <w:rPr>
          <w:rFonts w:eastAsiaTheme="minorEastAsia"/>
          <w:smallCaps w:val="0"/>
          <w:noProof/>
          <w:sz w:val="22"/>
          <w:szCs w:val="22"/>
          <w:lang w:eastAsia="fr-CA"/>
        </w:rPr>
      </w:pPr>
      <w:hyperlink w:anchor="_Toc534882500" w:history="1">
        <w:r w:rsidR="009C09DE" w:rsidRPr="0053225A">
          <w:rPr>
            <w:rStyle w:val="Lienhypertexte"/>
            <w:noProof/>
          </w:rPr>
          <w:t>3.3 Perception d’attractivité de la Mauricie</w:t>
        </w:r>
        <w:r w:rsidR="009C09DE">
          <w:rPr>
            <w:noProof/>
            <w:webHidden/>
          </w:rPr>
          <w:tab/>
        </w:r>
        <w:r w:rsidR="009C09DE">
          <w:rPr>
            <w:noProof/>
            <w:webHidden/>
          </w:rPr>
          <w:fldChar w:fldCharType="begin"/>
        </w:r>
        <w:r w:rsidR="009C09DE">
          <w:rPr>
            <w:noProof/>
            <w:webHidden/>
          </w:rPr>
          <w:instrText xml:space="preserve"> PAGEREF _Toc534882500 \h </w:instrText>
        </w:r>
        <w:r w:rsidR="009C09DE">
          <w:rPr>
            <w:noProof/>
            <w:webHidden/>
          </w:rPr>
        </w:r>
        <w:r w:rsidR="009C09DE">
          <w:rPr>
            <w:noProof/>
            <w:webHidden/>
          </w:rPr>
          <w:fldChar w:fldCharType="separate"/>
        </w:r>
        <w:r w:rsidR="009C09DE">
          <w:rPr>
            <w:noProof/>
            <w:webHidden/>
          </w:rPr>
          <w:t>22</w:t>
        </w:r>
        <w:r w:rsidR="009C09DE">
          <w:rPr>
            <w:noProof/>
            <w:webHidden/>
          </w:rPr>
          <w:fldChar w:fldCharType="end"/>
        </w:r>
      </w:hyperlink>
    </w:p>
    <w:p w14:paraId="762FD042" w14:textId="08914848" w:rsidR="009C09DE" w:rsidRDefault="00DA68A7">
      <w:pPr>
        <w:pStyle w:val="TM2"/>
        <w:tabs>
          <w:tab w:val="right" w:leader="dot" w:pos="8630"/>
        </w:tabs>
        <w:rPr>
          <w:rFonts w:eastAsiaTheme="minorEastAsia"/>
          <w:smallCaps w:val="0"/>
          <w:noProof/>
          <w:sz w:val="22"/>
          <w:szCs w:val="22"/>
          <w:lang w:eastAsia="fr-CA"/>
        </w:rPr>
      </w:pPr>
      <w:hyperlink w:anchor="_Toc534882501" w:history="1">
        <w:r w:rsidR="009C09DE" w:rsidRPr="0053225A">
          <w:rPr>
            <w:rStyle w:val="Lienhypertexte"/>
            <w:noProof/>
          </w:rPr>
          <w:t>3.4 Vecteurs d’attraction de la main-d’œuvre en Mauricie</w:t>
        </w:r>
        <w:r w:rsidR="009C09DE">
          <w:rPr>
            <w:noProof/>
            <w:webHidden/>
          </w:rPr>
          <w:tab/>
        </w:r>
        <w:r w:rsidR="009C09DE">
          <w:rPr>
            <w:noProof/>
            <w:webHidden/>
          </w:rPr>
          <w:fldChar w:fldCharType="begin"/>
        </w:r>
        <w:r w:rsidR="009C09DE">
          <w:rPr>
            <w:noProof/>
            <w:webHidden/>
          </w:rPr>
          <w:instrText xml:space="preserve"> PAGEREF _Toc534882501 \h </w:instrText>
        </w:r>
        <w:r w:rsidR="009C09DE">
          <w:rPr>
            <w:noProof/>
            <w:webHidden/>
          </w:rPr>
        </w:r>
        <w:r w:rsidR="009C09DE">
          <w:rPr>
            <w:noProof/>
            <w:webHidden/>
          </w:rPr>
          <w:fldChar w:fldCharType="separate"/>
        </w:r>
        <w:r w:rsidR="009C09DE">
          <w:rPr>
            <w:noProof/>
            <w:webHidden/>
          </w:rPr>
          <w:t>25</w:t>
        </w:r>
        <w:r w:rsidR="009C09DE">
          <w:rPr>
            <w:noProof/>
            <w:webHidden/>
          </w:rPr>
          <w:fldChar w:fldCharType="end"/>
        </w:r>
      </w:hyperlink>
    </w:p>
    <w:p w14:paraId="23556F3C" w14:textId="619CC2A9" w:rsidR="009C09DE" w:rsidRDefault="00DA68A7">
      <w:pPr>
        <w:pStyle w:val="TM1"/>
        <w:tabs>
          <w:tab w:val="left" w:pos="440"/>
          <w:tab w:val="right" w:leader="dot" w:pos="8630"/>
        </w:tabs>
        <w:rPr>
          <w:rFonts w:eastAsiaTheme="minorEastAsia"/>
          <w:b w:val="0"/>
          <w:bCs w:val="0"/>
          <w:caps w:val="0"/>
          <w:noProof/>
          <w:sz w:val="22"/>
          <w:szCs w:val="22"/>
          <w:lang w:eastAsia="fr-CA"/>
        </w:rPr>
      </w:pPr>
      <w:hyperlink w:anchor="_Toc534882502" w:history="1">
        <w:r w:rsidR="009C09DE" w:rsidRPr="0053225A">
          <w:rPr>
            <w:rStyle w:val="Lienhypertexte"/>
            <w:noProof/>
          </w:rPr>
          <w:t>4.</w:t>
        </w:r>
        <w:r w:rsidR="009C09DE">
          <w:rPr>
            <w:rFonts w:eastAsiaTheme="minorEastAsia"/>
            <w:b w:val="0"/>
            <w:bCs w:val="0"/>
            <w:caps w:val="0"/>
            <w:noProof/>
            <w:sz w:val="22"/>
            <w:szCs w:val="22"/>
            <w:lang w:eastAsia="fr-CA"/>
          </w:rPr>
          <w:tab/>
        </w:r>
        <w:r w:rsidR="009C09DE" w:rsidRPr="0053225A">
          <w:rPr>
            <w:rStyle w:val="Lienhypertexte"/>
            <w:noProof/>
          </w:rPr>
          <w:t>Alignement stratégique de la Mauricie en matière d’attraction de la main-d’œuvre</w:t>
        </w:r>
        <w:r w:rsidR="009C09DE">
          <w:rPr>
            <w:noProof/>
            <w:webHidden/>
          </w:rPr>
          <w:tab/>
        </w:r>
        <w:r w:rsidR="009C09DE">
          <w:rPr>
            <w:noProof/>
            <w:webHidden/>
          </w:rPr>
          <w:fldChar w:fldCharType="begin"/>
        </w:r>
        <w:r w:rsidR="009C09DE">
          <w:rPr>
            <w:noProof/>
            <w:webHidden/>
          </w:rPr>
          <w:instrText xml:space="preserve"> PAGEREF _Toc534882502 \h </w:instrText>
        </w:r>
        <w:r w:rsidR="009C09DE">
          <w:rPr>
            <w:noProof/>
            <w:webHidden/>
          </w:rPr>
        </w:r>
        <w:r w:rsidR="009C09DE">
          <w:rPr>
            <w:noProof/>
            <w:webHidden/>
          </w:rPr>
          <w:fldChar w:fldCharType="separate"/>
        </w:r>
        <w:r w:rsidR="009C09DE">
          <w:rPr>
            <w:noProof/>
            <w:webHidden/>
          </w:rPr>
          <w:t>27</w:t>
        </w:r>
        <w:r w:rsidR="009C09DE">
          <w:rPr>
            <w:noProof/>
            <w:webHidden/>
          </w:rPr>
          <w:fldChar w:fldCharType="end"/>
        </w:r>
      </w:hyperlink>
    </w:p>
    <w:p w14:paraId="1F9922FF" w14:textId="296D01C8" w:rsidR="009C09DE" w:rsidRDefault="00DA68A7">
      <w:pPr>
        <w:pStyle w:val="TM1"/>
        <w:tabs>
          <w:tab w:val="left" w:pos="440"/>
          <w:tab w:val="right" w:leader="dot" w:pos="8630"/>
        </w:tabs>
        <w:rPr>
          <w:rFonts w:eastAsiaTheme="minorEastAsia"/>
          <w:b w:val="0"/>
          <w:bCs w:val="0"/>
          <w:caps w:val="0"/>
          <w:noProof/>
          <w:sz w:val="22"/>
          <w:szCs w:val="22"/>
          <w:lang w:eastAsia="fr-CA"/>
        </w:rPr>
      </w:pPr>
      <w:hyperlink w:anchor="_Toc534882503" w:history="1">
        <w:r w:rsidR="009C09DE" w:rsidRPr="0053225A">
          <w:rPr>
            <w:rStyle w:val="Lienhypertexte"/>
            <w:noProof/>
          </w:rPr>
          <w:t>5.</w:t>
        </w:r>
        <w:r w:rsidR="009C09DE">
          <w:rPr>
            <w:rFonts w:eastAsiaTheme="minorEastAsia"/>
            <w:b w:val="0"/>
            <w:bCs w:val="0"/>
            <w:caps w:val="0"/>
            <w:noProof/>
            <w:sz w:val="22"/>
            <w:szCs w:val="22"/>
            <w:lang w:eastAsia="fr-CA"/>
          </w:rPr>
          <w:tab/>
        </w:r>
        <w:r w:rsidR="009C09DE" w:rsidRPr="0053225A">
          <w:rPr>
            <w:rStyle w:val="Lienhypertexte"/>
            <w:noProof/>
          </w:rPr>
          <w:t>Recommandations</w:t>
        </w:r>
        <w:r w:rsidR="009C09DE">
          <w:rPr>
            <w:noProof/>
            <w:webHidden/>
          </w:rPr>
          <w:tab/>
        </w:r>
        <w:r w:rsidR="009C09DE">
          <w:rPr>
            <w:noProof/>
            <w:webHidden/>
          </w:rPr>
          <w:fldChar w:fldCharType="begin"/>
        </w:r>
        <w:r w:rsidR="009C09DE">
          <w:rPr>
            <w:noProof/>
            <w:webHidden/>
          </w:rPr>
          <w:instrText xml:space="preserve"> PAGEREF _Toc534882503 \h </w:instrText>
        </w:r>
        <w:r w:rsidR="009C09DE">
          <w:rPr>
            <w:noProof/>
            <w:webHidden/>
          </w:rPr>
        </w:r>
        <w:r w:rsidR="009C09DE">
          <w:rPr>
            <w:noProof/>
            <w:webHidden/>
          </w:rPr>
          <w:fldChar w:fldCharType="separate"/>
        </w:r>
        <w:r w:rsidR="009C09DE">
          <w:rPr>
            <w:noProof/>
            <w:webHidden/>
          </w:rPr>
          <w:t>31</w:t>
        </w:r>
        <w:r w:rsidR="009C09DE">
          <w:rPr>
            <w:noProof/>
            <w:webHidden/>
          </w:rPr>
          <w:fldChar w:fldCharType="end"/>
        </w:r>
      </w:hyperlink>
    </w:p>
    <w:p w14:paraId="50E04E14" w14:textId="2F13C075" w:rsidR="009C09DE" w:rsidRDefault="00DA68A7">
      <w:pPr>
        <w:pStyle w:val="TM2"/>
        <w:tabs>
          <w:tab w:val="right" w:leader="dot" w:pos="8630"/>
        </w:tabs>
        <w:rPr>
          <w:rFonts w:eastAsiaTheme="minorEastAsia"/>
          <w:smallCaps w:val="0"/>
          <w:noProof/>
          <w:sz w:val="22"/>
          <w:szCs w:val="22"/>
          <w:lang w:eastAsia="fr-CA"/>
        </w:rPr>
      </w:pPr>
      <w:hyperlink w:anchor="_Toc534882504" w:history="1">
        <w:r w:rsidR="009C09DE" w:rsidRPr="0053225A">
          <w:rPr>
            <w:rStyle w:val="Lienhypertexte"/>
            <w:noProof/>
          </w:rPr>
          <w:t>5.1 Recommandations pour les entreprises</w:t>
        </w:r>
        <w:r w:rsidR="009C09DE">
          <w:rPr>
            <w:noProof/>
            <w:webHidden/>
          </w:rPr>
          <w:tab/>
        </w:r>
        <w:r w:rsidR="009C09DE">
          <w:rPr>
            <w:noProof/>
            <w:webHidden/>
          </w:rPr>
          <w:fldChar w:fldCharType="begin"/>
        </w:r>
        <w:r w:rsidR="009C09DE">
          <w:rPr>
            <w:noProof/>
            <w:webHidden/>
          </w:rPr>
          <w:instrText xml:space="preserve"> PAGEREF _Toc534882504 \h </w:instrText>
        </w:r>
        <w:r w:rsidR="009C09DE">
          <w:rPr>
            <w:noProof/>
            <w:webHidden/>
          </w:rPr>
        </w:r>
        <w:r w:rsidR="009C09DE">
          <w:rPr>
            <w:noProof/>
            <w:webHidden/>
          </w:rPr>
          <w:fldChar w:fldCharType="separate"/>
        </w:r>
        <w:r w:rsidR="009C09DE">
          <w:rPr>
            <w:noProof/>
            <w:webHidden/>
          </w:rPr>
          <w:t>31</w:t>
        </w:r>
        <w:r w:rsidR="009C09DE">
          <w:rPr>
            <w:noProof/>
            <w:webHidden/>
          </w:rPr>
          <w:fldChar w:fldCharType="end"/>
        </w:r>
      </w:hyperlink>
    </w:p>
    <w:p w14:paraId="48202D02" w14:textId="0E02CC18" w:rsidR="009C09DE" w:rsidRDefault="00DA68A7">
      <w:pPr>
        <w:pStyle w:val="TM2"/>
        <w:tabs>
          <w:tab w:val="right" w:leader="dot" w:pos="8630"/>
        </w:tabs>
        <w:rPr>
          <w:rFonts w:eastAsiaTheme="minorEastAsia"/>
          <w:smallCaps w:val="0"/>
          <w:noProof/>
          <w:sz w:val="22"/>
          <w:szCs w:val="22"/>
          <w:lang w:eastAsia="fr-CA"/>
        </w:rPr>
      </w:pPr>
      <w:hyperlink w:anchor="_Toc534882505" w:history="1">
        <w:r w:rsidR="009C09DE" w:rsidRPr="0053225A">
          <w:rPr>
            <w:rStyle w:val="Lienhypertexte"/>
            <w:noProof/>
          </w:rPr>
          <w:t>5.2 Recommandations pour les organisations régionales et municipales</w:t>
        </w:r>
        <w:r w:rsidR="009C09DE">
          <w:rPr>
            <w:noProof/>
            <w:webHidden/>
          </w:rPr>
          <w:tab/>
        </w:r>
        <w:r w:rsidR="009C09DE">
          <w:rPr>
            <w:noProof/>
            <w:webHidden/>
          </w:rPr>
          <w:fldChar w:fldCharType="begin"/>
        </w:r>
        <w:r w:rsidR="009C09DE">
          <w:rPr>
            <w:noProof/>
            <w:webHidden/>
          </w:rPr>
          <w:instrText xml:space="preserve"> PAGEREF _Toc534882505 \h </w:instrText>
        </w:r>
        <w:r w:rsidR="009C09DE">
          <w:rPr>
            <w:noProof/>
            <w:webHidden/>
          </w:rPr>
        </w:r>
        <w:r w:rsidR="009C09DE">
          <w:rPr>
            <w:noProof/>
            <w:webHidden/>
          </w:rPr>
          <w:fldChar w:fldCharType="separate"/>
        </w:r>
        <w:r w:rsidR="009C09DE">
          <w:rPr>
            <w:noProof/>
            <w:webHidden/>
          </w:rPr>
          <w:t>31</w:t>
        </w:r>
        <w:r w:rsidR="009C09DE">
          <w:rPr>
            <w:noProof/>
            <w:webHidden/>
          </w:rPr>
          <w:fldChar w:fldCharType="end"/>
        </w:r>
      </w:hyperlink>
    </w:p>
    <w:p w14:paraId="156B741B" w14:textId="3EC1718D" w:rsidR="009C09DE" w:rsidRDefault="00DA68A7">
      <w:pPr>
        <w:pStyle w:val="TM1"/>
        <w:tabs>
          <w:tab w:val="right" w:leader="dot" w:pos="8630"/>
        </w:tabs>
        <w:rPr>
          <w:rFonts w:eastAsiaTheme="minorEastAsia"/>
          <w:b w:val="0"/>
          <w:bCs w:val="0"/>
          <w:caps w:val="0"/>
          <w:noProof/>
          <w:sz w:val="22"/>
          <w:szCs w:val="22"/>
          <w:lang w:eastAsia="fr-CA"/>
        </w:rPr>
      </w:pPr>
      <w:hyperlink w:anchor="_Toc534882506" w:history="1">
        <w:r w:rsidR="009C09DE" w:rsidRPr="0053225A">
          <w:rPr>
            <w:rStyle w:val="Lienhypertexte"/>
            <w:noProof/>
          </w:rPr>
          <w:t>Bibliographie</w:t>
        </w:r>
        <w:r w:rsidR="009C09DE">
          <w:rPr>
            <w:noProof/>
            <w:webHidden/>
          </w:rPr>
          <w:tab/>
        </w:r>
        <w:r w:rsidR="009C09DE">
          <w:rPr>
            <w:noProof/>
            <w:webHidden/>
          </w:rPr>
          <w:fldChar w:fldCharType="begin"/>
        </w:r>
        <w:r w:rsidR="009C09DE">
          <w:rPr>
            <w:noProof/>
            <w:webHidden/>
          </w:rPr>
          <w:instrText xml:space="preserve"> PAGEREF _Toc534882506 \h </w:instrText>
        </w:r>
        <w:r w:rsidR="009C09DE">
          <w:rPr>
            <w:noProof/>
            <w:webHidden/>
          </w:rPr>
        </w:r>
        <w:r w:rsidR="009C09DE">
          <w:rPr>
            <w:noProof/>
            <w:webHidden/>
          </w:rPr>
          <w:fldChar w:fldCharType="separate"/>
        </w:r>
        <w:r w:rsidR="009C09DE">
          <w:rPr>
            <w:noProof/>
            <w:webHidden/>
          </w:rPr>
          <w:t>35</w:t>
        </w:r>
        <w:r w:rsidR="009C09DE">
          <w:rPr>
            <w:noProof/>
            <w:webHidden/>
          </w:rPr>
          <w:fldChar w:fldCharType="end"/>
        </w:r>
      </w:hyperlink>
    </w:p>
    <w:p w14:paraId="5651E322" w14:textId="22B16C31" w:rsidR="009C09DE" w:rsidRDefault="00DA68A7">
      <w:pPr>
        <w:pStyle w:val="TM1"/>
        <w:tabs>
          <w:tab w:val="right" w:leader="dot" w:pos="8630"/>
        </w:tabs>
        <w:rPr>
          <w:rFonts w:eastAsiaTheme="minorEastAsia"/>
          <w:b w:val="0"/>
          <w:bCs w:val="0"/>
          <w:caps w:val="0"/>
          <w:noProof/>
          <w:sz w:val="22"/>
          <w:szCs w:val="22"/>
          <w:lang w:eastAsia="fr-CA"/>
        </w:rPr>
      </w:pPr>
      <w:hyperlink w:anchor="_Toc534882507" w:history="1">
        <w:r w:rsidR="009C09DE" w:rsidRPr="0053225A">
          <w:rPr>
            <w:rStyle w:val="Lienhypertexte"/>
            <w:noProof/>
          </w:rPr>
          <w:t>Annexe 1 : Questionnaire d’enquête</w:t>
        </w:r>
        <w:r w:rsidR="009C09DE">
          <w:rPr>
            <w:noProof/>
            <w:webHidden/>
          </w:rPr>
          <w:tab/>
        </w:r>
        <w:r w:rsidR="009C09DE">
          <w:rPr>
            <w:noProof/>
            <w:webHidden/>
          </w:rPr>
          <w:fldChar w:fldCharType="begin"/>
        </w:r>
        <w:r w:rsidR="009C09DE">
          <w:rPr>
            <w:noProof/>
            <w:webHidden/>
          </w:rPr>
          <w:instrText xml:space="preserve"> PAGEREF _Toc534882507 \h </w:instrText>
        </w:r>
        <w:r w:rsidR="009C09DE">
          <w:rPr>
            <w:noProof/>
            <w:webHidden/>
          </w:rPr>
        </w:r>
        <w:r w:rsidR="009C09DE">
          <w:rPr>
            <w:noProof/>
            <w:webHidden/>
          </w:rPr>
          <w:fldChar w:fldCharType="separate"/>
        </w:r>
        <w:r w:rsidR="009C09DE">
          <w:rPr>
            <w:noProof/>
            <w:webHidden/>
          </w:rPr>
          <w:t>36</w:t>
        </w:r>
        <w:r w:rsidR="009C09DE">
          <w:rPr>
            <w:noProof/>
            <w:webHidden/>
          </w:rPr>
          <w:fldChar w:fldCharType="end"/>
        </w:r>
      </w:hyperlink>
    </w:p>
    <w:p w14:paraId="2C0BD343" w14:textId="0FC61004" w:rsidR="00AE788F" w:rsidRPr="00290952" w:rsidRDefault="00A001A0" w:rsidP="00290952">
      <w:pPr>
        <w:rPr>
          <w:rFonts w:cstheme="minorHAnsi"/>
          <w:b/>
          <w:sz w:val="32"/>
          <w:szCs w:val="32"/>
        </w:rPr>
      </w:pPr>
      <w:r>
        <w:rPr>
          <w:rFonts w:cstheme="minorHAnsi"/>
        </w:rPr>
        <w:fldChar w:fldCharType="end"/>
      </w:r>
      <w:r w:rsidR="00290952" w:rsidRPr="00290952">
        <w:rPr>
          <w:rFonts w:cstheme="minorHAnsi"/>
          <w:b/>
          <w:sz w:val="32"/>
          <w:szCs w:val="32"/>
        </w:rPr>
        <w:t>Liste des tableaux</w:t>
      </w:r>
    </w:p>
    <w:p w14:paraId="5CB4827C" w14:textId="77777777" w:rsidR="00290952" w:rsidRDefault="00290952" w:rsidP="00290952">
      <w:pPr>
        <w:rPr>
          <w:rFonts w:cstheme="minorHAnsi"/>
        </w:rPr>
      </w:pPr>
    </w:p>
    <w:p w14:paraId="13FEC463" w14:textId="77777777" w:rsidR="00290952" w:rsidRDefault="00290952">
      <w:pPr>
        <w:pStyle w:val="Tabledesillustrations"/>
        <w:tabs>
          <w:tab w:val="right" w:leader="dot" w:pos="8630"/>
        </w:tabs>
        <w:rPr>
          <w:rFonts w:eastAsiaTheme="minorEastAsia"/>
          <w:smallCaps w:val="0"/>
          <w:noProof/>
          <w:sz w:val="22"/>
          <w:szCs w:val="22"/>
          <w:lang w:eastAsia="fr-CA"/>
        </w:rPr>
      </w:pPr>
      <w:r>
        <w:rPr>
          <w:rFonts w:cstheme="minorHAnsi"/>
        </w:rPr>
        <w:fldChar w:fldCharType="begin"/>
      </w:r>
      <w:r>
        <w:rPr>
          <w:rFonts w:cstheme="minorHAnsi"/>
        </w:rPr>
        <w:instrText xml:space="preserve"> TOC \f \h \z \c "Tableau" </w:instrText>
      </w:r>
      <w:r>
        <w:rPr>
          <w:rFonts w:cstheme="minorHAnsi"/>
        </w:rPr>
        <w:fldChar w:fldCharType="separate"/>
      </w:r>
      <w:hyperlink w:anchor="_Toc521581490" w:history="1">
        <w:r w:rsidRPr="0031629D">
          <w:rPr>
            <w:rStyle w:val="Lienhypertexte"/>
            <w:noProof/>
          </w:rPr>
          <w:t>Tableau 1 : Facteurs d’attraction significatifs, selon la littérature</w:t>
        </w:r>
        <w:r>
          <w:rPr>
            <w:noProof/>
            <w:webHidden/>
          </w:rPr>
          <w:tab/>
        </w:r>
        <w:r>
          <w:rPr>
            <w:noProof/>
            <w:webHidden/>
          </w:rPr>
          <w:fldChar w:fldCharType="begin"/>
        </w:r>
        <w:r>
          <w:rPr>
            <w:noProof/>
            <w:webHidden/>
          </w:rPr>
          <w:instrText xml:space="preserve"> PAGEREF _Toc521581490 \h </w:instrText>
        </w:r>
        <w:r>
          <w:rPr>
            <w:noProof/>
            <w:webHidden/>
          </w:rPr>
        </w:r>
        <w:r>
          <w:rPr>
            <w:noProof/>
            <w:webHidden/>
          </w:rPr>
          <w:fldChar w:fldCharType="separate"/>
        </w:r>
        <w:r>
          <w:rPr>
            <w:noProof/>
            <w:webHidden/>
          </w:rPr>
          <w:t>11</w:t>
        </w:r>
        <w:r>
          <w:rPr>
            <w:noProof/>
            <w:webHidden/>
          </w:rPr>
          <w:fldChar w:fldCharType="end"/>
        </w:r>
      </w:hyperlink>
    </w:p>
    <w:p w14:paraId="2FC0CEAD" w14:textId="77777777" w:rsidR="00290952" w:rsidRDefault="00DA68A7">
      <w:pPr>
        <w:pStyle w:val="Tabledesillustrations"/>
        <w:tabs>
          <w:tab w:val="right" w:leader="dot" w:pos="8630"/>
        </w:tabs>
        <w:rPr>
          <w:rFonts w:eastAsiaTheme="minorEastAsia"/>
          <w:smallCaps w:val="0"/>
          <w:noProof/>
          <w:sz w:val="22"/>
          <w:szCs w:val="22"/>
          <w:lang w:eastAsia="fr-CA"/>
        </w:rPr>
      </w:pPr>
      <w:hyperlink w:anchor="_Toc521581491" w:history="1">
        <w:r w:rsidR="00290952" w:rsidRPr="0031629D">
          <w:rPr>
            <w:rStyle w:val="Lienhypertexte"/>
            <w:noProof/>
            <w:lang w:eastAsia="fr-CA"/>
          </w:rPr>
          <w:t>Tableau 2 : Profil des répondants : genre et état civil</w:t>
        </w:r>
        <w:r w:rsidR="00290952">
          <w:rPr>
            <w:noProof/>
            <w:webHidden/>
          </w:rPr>
          <w:tab/>
        </w:r>
        <w:r w:rsidR="00290952">
          <w:rPr>
            <w:noProof/>
            <w:webHidden/>
          </w:rPr>
          <w:fldChar w:fldCharType="begin"/>
        </w:r>
        <w:r w:rsidR="00290952">
          <w:rPr>
            <w:noProof/>
            <w:webHidden/>
          </w:rPr>
          <w:instrText xml:space="preserve"> PAGEREF _Toc521581491 \h </w:instrText>
        </w:r>
        <w:r w:rsidR="00290952">
          <w:rPr>
            <w:noProof/>
            <w:webHidden/>
          </w:rPr>
        </w:r>
        <w:r w:rsidR="00290952">
          <w:rPr>
            <w:noProof/>
            <w:webHidden/>
          </w:rPr>
          <w:fldChar w:fldCharType="separate"/>
        </w:r>
        <w:r w:rsidR="00290952">
          <w:rPr>
            <w:noProof/>
            <w:webHidden/>
          </w:rPr>
          <w:t>12</w:t>
        </w:r>
        <w:r w:rsidR="00290952">
          <w:rPr>
            <w:noProof/>
            <w:webHidden/>
          </w:rPr>
          <w:fldChar w:fldCharType="end"/>
        </w:r>
      </w:hyperlink>
    </w:p>
    <w:p w14:paraId="12C58BFB" w14:textId="77777777" w:rsidR="00290952" w:rsidRDefault="00DA68A7">
      <w:pPr>
        <w:pStyle w:val="Tabledesillustrations"/>
        <w:tabs>
          <w:tab w:val="right" w:leader="dot" w:pos="8630"/>
        </w:tabs>
        <w:rPr>
          <w:rFonts w:eastAsiaTheme="minorEastAsia"/>
          <w:smallCaps w:val="0"/>
          <w:noProof/>
          <w:sz w:val="22"/>
          <w:szCs w:val="22"/>
          <w:lang w:eastAsia="fr-CA"/>
        </w:rPr>
      </w:pPr>
      <w:hyperlink w:anchor="_Toc521581492" w:history="1">
        <w:r w:rsidR="00290952" w:rsidRPr="0031629D">
          <w:rPr>
            <w:rStyle w:val="Lienhypertexte"/>
            <w:noProof/>
            <w:lang w:eastAsia="fr-CA"/>
          </w:rPr>
          <w:t>Tableau 3 : Profil des répondants : âge</w:t>
        </w:r>
        <w:r w:rsidR="00290952">
          <w:rPr>
            <w:noProof/>
            <w:webHidden/>
          </w:rPr>
          <w:tab/>
        </w:r>
        <w:r w:rsidR="00290952">
          <w:rPr>
            <w:noProof/>
            <w:webHidden/>
          </w:rPr>
          <w:fldChar w:fldCharType="begin"/>
        </w:r>
        <w:r w:rsidR="00290952">
          <w:rPr>
            <w:noProof/>
            <w:webHidden/>
          </w:rPr>
          <w:instrText xml:space="preserve"> PAGEREF _Toc521581492 \h </w:instrText>
        </w:r>
        <w:r w:rsidR="00290952">
          <w:rPr>
            <w:noProof/>
            <w:webHidden/>
          </w:rPr>
        </w:r>
        <w:r w:rsidR="00290952">
          <w:rPr>
            <w:noProof/>
            <w:webHidden/>
          </w:rPr>
          <w:fldChar w:fldCharType="separate"/>
        </w:r>
        <w:r w:rsidR="00290952">
          <w:rPr>
            <w:noProof/>
            <w:webHidden/>
          </w:rPr>
          <w:t>12</w:t>
        </w:r>
        <w:r w:rsidR="00290952">
          <w:rPr>
            <w:noProof/>
            <w:webHidden/>
          </w:rPr>
          <w:fldChar w:fldCharType="end"/>
        </w:r>
      </w:hyperlink>
    </w:p>
    <w:p w14:paraId="3F97DA73" w14:textId="77777777" w:rsidR="00290952" w:rsidRDefault="00DA68A7">
      <w:pPr>
        <w:pStyle w:val="Tabledesillustrations"/>
        <w:tabs>
          <w:tab w:val="right" w:leader="dot" w:pos="8630"/>
        </w:tabs>
        <w:rPr>
          <w:rFonts w:eastAsiaTheme="minorEastAsia"/>
          <w:smallCaps w:val="0"/>
          <w:noProof/>
          <w:sz w:val="22"/>
          <w:szCs w:val="22"/>
          <w:lang w:eastAsia="fr-CA"/>
        </w:rPr>
      </w:pPr>
      <w:hyperlink w:anchor="_Toc521581493" w:history="1">
        <w:r w:rsidR="00290952" w:rsidRPr="0031629D">
          <w:rPr>
            <w:rStyle w:val="Lienhypertexte"/>
            <w:noProof/>
            <w:lang w:eastAsia="fr-CA"/>
          </w:rPr>
          <w:t>Tableau 4 : Facteurs d’attraction dans les organisations</w:t>
        </w:r>
        <w:r w:rsidR="00290952">
          <w:rPr>
            <w:noProof/>
            <w:webHidden/>
          </w:rPr>
          <w:tab/>
        </w:r>
        <w:r w:rsidR="00290952">
          <w:rPr>
            <w:noProof/>
            <w:webHidden/>
          </w:rPr>
          <w:fldChar w:fldCharType="begin"/>
        </w:r>
        <w:r w:rsidR="00290952">
          <w:rPr>
            <w:noProof/>
            <w:webHidden/>
          </w:rPr>
          <w:instrText xml:space="preserve"> PAGEREF _Toc521581493 \h </w:instrText>
        </w:r>
        <w:r w:rsidR="00290952">
          <w:rPr>
            <w:noProof/>
            <w:webHidden/>
          </w:rPr>
        </w:r>
        <w:r w:rsidR="00290952">
          <w:rPr>
            <w:noProof/>
            <w:webHidden/>
          </w:rPr>
          <w:fldChar w:fldCharType="separate"/>
        </w:r>
        <w:r w:rsidR="00290952">
          <w:rPr>
            <w:noProof/>
            <w:webHidden/>
          </w:rPr>
          <w:t>14</w:t>
        </w:r>
        <w:r w:rsidR="00290952">
          <w:rPr>
            <w:noProof/>
            <w:webHidden/>
          </w:rPr>
          <w:fldChar w:fldCharType="end"/>
        </w:r>
      </w:hyperlink>
    </w:p>
    <w:p w14:paraId="3FA44572" w14:textId="77777777" w:rsidR="00290952" w:rsidRDefault="00DA68A7">
      <w:pPr>
        <w:pStyle w:val="Tabledesillustrations"/>
        <w:tabs>
          <w:tab w:val="right" w:leader="dot" w:pos="8630"/>
        </w:tabs>
        <w:rPr>
          <w:rFonts w:eastAsiaTheme="minorEastAsia"/>
          <w:smallCaps w:val="0"/>
          <w:noProof/>
          <w:sz w:val="22"/>
          <w:szCs w:val="22"/>
          <w:lang w:eastAsia="fr-CA"/>
        </w:rPr>
      </w:pPr>
      <w:hyperlink w:anchor="_Toc521581494" w:history="1">
        <w:r w:rsidR="00290952" w:rsidRPr="0031629D">
          <w:rPr>
            <w:rStyle w:val="Lienhypertexte"/>
            <w:noProof/>
            <w:lang w:eastAsia="fr-CA"/>
          </w:rPr>
          <w:t>Tableau 5 : Facteurs d’attraction en région</w:t>
        </w:r>
        <w:r w:rsidR="00290952">
          <w:rPr>
            <w:noProof/>
            <w:webHidden/>
          </w:rPr>
          <w:tab/>
        </w:r>
        <w:r w:rsidR="00290952">
          <w:rPr>
            <w:noProof/>
            <w:webHidden/>
          </w:rPr>
          <w:fldChar w:fldCharType="begin"/>
        </w:r>
        <w:r w:rsidR="00290952">
          <w:rPr>
            <w:noProof/>
            <w:webHidden/>
          </w:rPr>
          <w:instrText xml:space="preserve"> PAGEREF _Toc521581494 \h </w:instrText>
        </w:r>
        <w:r w:rsidR="00290952">
          <w:rPr>
            <w:noProof/>
            <w:webHidden/>
          </w:rPr>
        </w:r>
        <w:r w:rsidR="00290952">
          <w:rPr>
            <w:noProof/>
            <w:webHidden/>
          </w:rPr>
          <w:fldChar w:fldCharType="separate"/>
        </w:r>
        <w:r w:rsidR="00290952">
          <w:rPr>
            <w:noProof/>
            <w:webHidden/>
          </w:rPr>
          <w:t>16</w:t>
        </w:r>
        <w:r w:rsidR="00290952">
          <w:rPr>
            <w:noProof/>
            <w:webHidden/>
          </w:rPr>
          <w:fldChar w:fldCharType="end"/>
        </w:r>
      </w:hyperlink>
    </w:p>
    <w:p w14:paraId="1C08EDD3" w14:textId="77777777" w:rsidR="00290952" w:rsidRDefault="00DA68A7">
      <w:pPr>
        <w:pStyle w:val="Tabledesillustrations"/>
        <w:tabs>
          <w:tab w:val="right" w:leader="dot" w:pos="8630"/>
        </w:tabs>
        <w:rPr>
          <w:rFonts w:eastAsiaTheme="minorEastAsia"/>
          <w:smallCaps w:val="0"/>
          <w:noProof/>
          <w:sz w:val="22"/>
          <w:szCs w:val="22"/>
          <w:lang w:eastAsia="fr-CA"/>
        </w:rPr>
      </w:pPr>
      <w:hyperlink w:anchor="_Toc521581495" w:history="1">
        <w:r w:rsidR="00290952" w:rsidRPr="0031629D">
          <w:rPr>
            <w:rStyle w:val="Lienhypertexte"/>
            <w:noProof/>
            <w:lang w:eastAsia="fr-CA"/>
          </w:rPr>
          <w:t>Tableau 6 : Éléments les plus cités par les répondants sur leur connaissance de la Mauricie</w:t>
        </w:r>
        <w:r w:rsidR="00290952">
          <w:rPr>
            <w:noProof/>
            <w:webHidden/>
          </w:rPr>
          <w:tab/>
        </w:r>
        <w:r w:rsidR="00290952">
          <w:rPr>
            <w:noProof/>
            <w:webHidden/>
          </w:rPr>
          <w:fldChar w:fldCharType="begin"/>
        </w:r>
        <w:r w:rsidR="00290952">
          <w:rPr>
            <w:noProof/>
            <w:webHidden/>
          </w:rPr>
          <w:instrText xml:space="preserve"> PAGEREF _Toc521581495 \h </w:instrText>
        </w:r>
        <w:r w:rsidR="00290952">
          <w:rPr>
            <w:noProof/>
            <w:webHidden/>
          </w:rPr>
        </w:r>
        <w:r w:rsidR="00290952">
          <w:rPr>
            <w:noProof/>
            <w:webHidden/>
          </w:rPr>
          <w:fldChar w:fldCharType="separate"/>
        </w:r>
        <w:r w:rsidR="00290952">
          <w:rPr>
            <w:noProof/>
            <w:webHidden/>
          </w:rPr>
          <w:t>17</w:t>
        </w:r>
        <w:r w:rsidR="00290952">
          <w:rPr>
            <w:noProof/>
            <w:webHidden/>
          </w:rPr>
          <w:fldChar w:fldCharType="end"/>
        </w:r>
      </w:hyperlink>
    </w:p>
    <w:p w14:paraId="1D986F1A" w14:textId="77777777" w:rsidR="00290952" w:rsidRDefault="00DA68A7">
      <w:pPr>
        <w:pStyle w:val="Tabledesillustrations"/>
        <w:tabs>
          <w:tab w:val="right" w:leader="dot" w:pos="8630"/>
        </w:tabs>
        <w:rPr>
          <w:rFonts w:eastAsiaTheme="minorEastAsia"/>
          <w:smallCaps w:val="0"/>
          <w:noProof/>
          <w:sz w:val="22"/>
          <w:szCs w:val="22"/>
          <w:lang w:eastAsia="fr-CA"/>
        </w:rPr>
      </w:pPr>
      <w:hyperlink w:anchor="_Toc521581496" w:history="1">
        <w:r w:rsidR="00290952" w:rsidRPr="0031629D">
          <w:rPr>
            <w:rStyle w:val="Lienhypertexte"/>
            <w:noProof/>
            <w:lang w:eastAsia="fr-CA"/>
          </w:rPr>
          <w:t>Tableau 7 : Perception de l’attractivité de la Mauricie</w:t>
        </w:r>
        <w:r w:rsidR="00290952">
          <w:rPr>
            <w:noProof/>
            <w:webHidden/>
          </w:rPr>
          <w:tab/>
        </w:r>
        <w:r w:rsidR="00290952">
          <w:rPr>
            <w:noProof/>
            <w:webHidden/>
          </w:rPr>
          <w:fldChar w:fldCharType="begin"/>
        </w:r>
        <w:r w:rsidR="00290952">
          <w:rPr>
            <w:noProof/>
            <w:webHidden/>
          </w:rPr>
          <w:instrText xml:space="preserve"> PAGEREF _Toc521581496 \h </w:instrText>
        </w:r>
        <w:r w:rsidR="00290952">
          <w:rPr>
            <w:noProof/>
            <w:webHidden/>
          </w:rPr>
        </w:r>
        <w:r w:rsidR="00290952">
          <w:rPr>
            <w:noProof/>
            <w:webHidden/>
          </w:rPr>
          <w:fldChar w:fldCharType="separate"/>
        </w:r>
        <w:r w:rsidR="00290952">
          <w:rPr>
            <w:noProof/>
            <w:webHidden/>
          </w:rPr>
          <w:t>19</w:t>
        </w:r>
        <w:r w:rsidR="00290952">
          <w:rPr>
            <w:noProof/>
            <w:webHidden/>
          </w:rPr>
          <w:fldChar w:fldCharType="end"/>
        </w:r>
      </w:hyperlink>
    </w:p>
    <w:p w14:paraId="7BEAFBCD" w14:textId="77777777" w:rsidR="00290952" w:rsidRDefault="00DA68A7">
      <w:pPr>
        <w:pStyle w:val="Tabledesillustrations"/>
        <w:tabs>
          <w:tab w:val="right" w:leader="dot" w:pos="8630"/>
        </w:tabs>
        <w:rPr>
          <w:rFonts w:eastAsiaTheme="minorEastAsia"/>
          <w:smallCaps w:val="0"/>
          <w:noProof/>
          <w:sz w:val="22"/>
          <w:szCs w:val="22"/>
          <w:lang w:eastAsia="fr-CA"/>
        </w:rPr>
      </w:pPr>
      <w:hyperlink w:anchor="_Toc521581497" w:history="1">
        <w:r w:rsidR="00290952" w:rsidRPr="0031629D">
          <w:rPr>
            <w:rStyle w:val="Lienhypertexte"/>
            <w:noProof/>
            <w:lang w:eastAsia="fr-CA"/>
          </w:rPr>
          <w:t>Tableau 8 : Propension à prendre un emploi en Mauricie</w:t>
        </w:r>
        <w:r w:rsidR="00290952">
          <w:rPr>
            <w:noProof/>
            <w:webHidden/>
          </w:rPr>
          <w:tab/>
        </w:r>
        <w:r w:rsidR="00290952">
          <w:rPr>
            <w:noProof/>
            <w:webHidden/>
          </w:rPr>
          <w:fldChar w:fldCharType="begin"/>
        </w:r>
        <w:r w:rsidR="00290952">
          <w:rPr>
            <w:noProof/>
            <w:webHidden/>
          </w:rPr>
          <w:instrText xml:space="preserve"> PAGEREF _Toc521581497 \h </w:instrText>
        </w:r>
        <w:r w:rsidR="00290952">
          <w:rPr>
            <w:noProof/>
            <w:webHidden/>
          </w:rPr>
        </w:r>
        <w:r w:rsidR="00290952">
          <w:rPr>
            <w:noProof/>
            <w:webHidden/>
          </w:rPr>
          <w:fldChar w:fldCharType="separate"/>
        </w:r>
        <w:r w:rsidR="00290952">
          <w:rPr>
            <w:noProof/>
            <w:webHidden/>
          </w:rPr>
          <w:t>19</w:t>
        </w:r>
        <w:r w:rsidR="00290952">
          <w:rPr>
            <w:noProof/>
            <w:webHidden/>
          </w:rPr>
          <w:fldChar w:fldCharType="end"/>
        </w:r>
      </w:hyperlink>
    </w:p>
    <w:p w14:paraId="00CAF2FE" w14:textId="77777777" w:rsidR="00290952" w:rsidRDefault="00DA68A7">
      <w:pPr>
        <w:pStyle w:val="Tabledesillustrations"/>
        <w:tabs>
          <w:tab w:val="right" w:leader="dot" w:pos="8630"/>
        </w:tabs>
        <w:rPr>
          <w:rFonts w:eastAsiaTheme="minorEastAsia"/>
          <w:smallCaps w:val="0"/>
          <w:noProof/>
          <w:sz w:val="22"/>
          <w:szCs w:val="22"/>
          <w:lang w:eastAsia="fr-CA"/>
        </w:rPr>
      </w:pPr>
      <w:hyperlink w:anchor="_Toc521581498" w:history="1">
        <w:r w:rsidR="00290952" w:rsidRPr="0031629D">
          <w:rPr>
            <w:rStyle w:val="Lienhypertexte"/>
            <w:rFonts w:eastAsia="Times New Roman"/>
            <w:noProof/>
            <w:lang w:eastAsia="fr-CA"/>
          </w:rPr>
          <w:t xml:space="preserve">Tableau 9 : </w:t>
        </w:r>
        <w:r w:rsidR="00290952" w:rsidRPr="0031629D">
          <w:rPr>
            <w:rStyle w:val="Lienhypertexte"/>
            <w:noProof/>
          </w:rPr>
          <w:t>Vecteurs d’attraction de la main-d’œuvre en Mauricie, nombre total de répondants citant le facteur.</w:t>
        </w:r>
        <w:r w:rsidR="00290952">
          <w:rPr>
            <w:noProof/>
            <w:webHidden/>
          </w:rPr>
          <w:tab/>
        </w:r>
        <w:r w:rsidR="00290952">
          <w:rPr>
            <w:noProof/>
            <w:webHidden/>
          </w:rPr>
          <w:fldChar w:fldCharType="begin"/>
        </w:r>
        <w:r w:rsidR="00290952">
          <w:rPr>
            <w:noProof/>
            <w:webHidden/>
          </w:rPr>
          <w:instrText xml:space="preserve"> PAGEREF _Toc521581498 \h </w:instrText>
        </w:r>
        <w:r w:rsidR="00290952">
          <w:rPr>
            <w:noProof/>
            <w:webHidden/>
          </w:rPr>
        </w:r>
        <w:r w:rsidR="00290952">
          <w:rPr>
            <w:noProof/>
            <w:webHidden/>
          </w:rPr>
          <w:fldChar w:fldCharType="separate"/>
        </w:r>
        <w:r w:rsidR="00290952">
          <w:rPr>
            <w:noProof/>
            <w:webHidden/>
          </w:rPr>
          <w:t>21</w:t>
        </w:r>
        <w:r w:rsidR="00290952">
          <w:rPr>
            <w:noProof/>
            <w:webHidden/>
          </w:rPr>
          <w:fldChar w:fldCharType="end"/>
        </w:r>
      </w:hyperlink>
    </w:p>
    <w:p w14:paraId="04D8B625" w14:textId="77777777" w:rsidR="00290952" w:rsidRDefault="00DA68A7">
      <w:pPr>
        <w:pStyle w:val="Tabledesillustrations"/>
        <w:tabs>
          <w:tab w:val="right" w:leader="dot" w:pos="8630"/>
        </w:tabs>
        <w:rPr>
          <w:rFonts w:eastAsiaTheme="minorEastAsia"/>
          <w:smallCaps w:val="0"/>
          <w:noProof/>
          <w:sz w:val="22"/>
          <w:szCs w:val="22"/>
          <w:lang w:eastAsia="fr-CA"/>
        </w:rPr>
      </w:pPr>
      <w:hyperlink w:anchor="_Toc521581499" w:history="1">
        <w:r w:rsidR="00290952" w:rsidRPr="0031629D">
          <w:rPr>
            <w:rStyle w:val="Lienhypertexte"/>
            <w:rFonts w:eastAsia="Times New Roman"/>
            <w:noProof/>
            <w:lang w:eastAsia="fr-CA"/>
          </w:rPr>
          <w:t xml:space="preserve">Tableau 10: </w:t>
        </w:r>
        <w:r w:rsidR="00290952" w:rsidRPr="0031629D">
          <w:rPr>
            <w:rStyle w:val="Lienhypertexte"/>
            <w:noProof/>
          </w:rPr>
          <w:t>Alignement stratégique de la Mauricie en matière d’attraction de la main-d’œuvre</w:t>
        </w:r>
        <w:r w:rsidR="00290952">
          <w:rPr>
            <w:noProof/>
            <w:webHidden/>
          </w:rPr>
          <w:tab/>
        </w:r>
        <w:r w:rsidR="00290952">
          <w:rPr>
            <w:noProof/>
            <w:webHidden/>
          </w:rPr>
          <w:fldChar w:fldCharType="begin"/>
        </w:r>
        <w:r w:rsidR="00290952">
          <w:rPr>
            <w:noProof/>
            <w:webHidden/>
          </w:rPr>
          <w:instrText xml:space="preserve"> PAGEREF _Toc521581499 \h </w:instrText>
        </w:r>
        <w:r w:rsidR="00290952">
          <w:rPr>
            <w:noProof/>
            <w:webHidden/>
          </w:rPr>
        </w:r>
        <w:r w:rsidR="00290952">
          <w:rPr>
            <w:noProof/>
            <w:webHidden/>
          </w:rPr>
          <w:fldChar w:fldCharType="separate"/>
        </w:r>
        <w:r w:rsidR="00290952">
          <w:rPr>
            <w:noProof/>
            <w:webHidden/>
          </w:rPr>
          <w:t>24</w:t>
        </w:r>
        <w:r w:rsidR="00290952">
          <w:rPr>
            <w:noProof/>
            <w:webHidden/>
          </w:rPr>
          <w:fldChar w:fldCharType="end"/>
        </w:r>
      </w:hyperlink>
    </w:p>
    <w:p w14:paraId="08D061F1" w14:textId="77777777" w:rsidR="00290952" w:rsidRDefault="00290952" w:rsidP="00290952">
      <w:pPr>
        <w:rPr>
          <w:rFonts w:cstheme="minorHAnsi"/>
        </w:rPr>
      </w:pPr>
      <w:r>
        <w:rPr>
          <w:rFonts w:cstheme="minorHAnsi"/>
        </w:rPr>
        <w:fldChar w:fldCharType="end"/>
      </w:r>
    </w:p>
    <w:p w14:paraId="3D4A17E0" w14:textId="77777777" w:rsidR="00A001A0" w:rsidRDefault="00A001A0">
      <w:pPr>
        <w:rPr>
          <w:rFonts w:cstheme="minorHAnsi"/>
        </w:rPr>
      </w:pPr>
      <w:r>
        <w:rPr>
          <w:rFonts w:cstheme="minorHAnsi"/>
        </w:rPr>
        <w:br w:type="page"/>
      </w:r>
    </w:p>
    <w:p w14:paraId="5E82C538" w14:textId="77777777" w:rsidR="00EA356E" w:rsidRPr="00BA6056" w:rsidRDefault="00EA356E">
      <w:pPr>
        <w:rPr>
          <w:rFonts w:cstheme="minorHAnsi"/>
        </w:rPr>
      </w:pPr>
    </w:p>
    <w:p w14:paraId="59D4E762" w14:textId="77777777" w:rsidR="00834D27" w:rsidRPr="00834D27" w:rsidRDefault="00DA68A7">
      <w:pPr>
        <w:rPr>
          <w:rFonts w:cstheme="minorHAnsi"/>
          <w:b/>
          <w:sz w:val="36"/>
          <w:szCs w:val="36"/>
        </w:rPr>
      </w:pPr>
      <w:sdt>
        <w:sdtPr>
          <w:rPr>
            <w:b/>
            <w:sz w:val="36"/>
            <w:szCs w:val="36"/>
          </w:rPr>
          <w:alias w:val="Titre"/>
          <w:id w:val="892926929"/>
          <w:dataBinding w:prefixMappings="xmlns:ns0='http://schemas.openxmlformats.org/package/2006/metadata/core-properties' xmlns:ns1='http://purl.org/dc/elements/1.1/'" w:xpath="/ns0:coreProperties[1]/ns1:title[1]" w:storeItemID="{6C3C8BC8-F283-45AE-878A-BAB7291924A1}"/>
          <w:text/>
        </w:sdtPr>
        <w:sdtEndPr/>
        <w:sdtContent>
          <w:r w:rsidR="00834D27" w:rsidRPr="00834D27">
            <w:rPr>
              <w:b/>
              <w:sz w:val="36"/>
              <w:szCs w:val="36"/>
            </w:rPr>
            <w:t>Les facteurs d’attraction de la main-d’œuvre en Mauricie</w:t>
          </w:r>
        </w:sdtContent>
      </w:sdt>
      <w:r w:rsidR="00834D27" w:rsidRPr="00834D27">
        <w:rPr>
          <w:rFonts w:cstheme="minorHAnsi"/>
          <w:b/>
          <w:sz w:val="36"/>
          <w:szCs w:val="36"/>
        </w:rPr>
        <w:t xml:space="preserve"> </w:t>
      </w:r>
    </w:p>
    <w:p w14:paraId="57BD85F9" w14:textId="77777777" w:rsidR="00834D27" w:rsidRDefault="00834D27">
      <w:pPr>
        <w:rPr>
          <w:rFonts w:cstheme="minorHAnsi"/>
          <w:b/>
        </w:rPr>
      </w:pPr>
    </w:p>
    <w:p w14:paraId="1CC98676" w14:textId="77777777" w:rsidR="00AB62B9" w:rsidRPr="00BA6056" w:rsidRDefault="00AB62B9" w:rsidP="00AE788F">
      <w:pPr>
        <w:pStyle w:val="Titre1"/>
      </w:pPr>
      <w:bookmarkStart w:id="2" w:name="_Toc534882492"/>
      <w:r w:rsidRPr="00BA6056">
        <w:t>Introduction</w:t>
      </w:r>
      <w:bookmarkEnd w:id="2"/>
    </w:p>
    <w:p w14:paraId="7A383102" w14:textId="77777777" w:rsidR="00AB62B9" w:rsidRPr="00BA6056" w:rsidRDefault="00AB62B9">
      <w:pPr>
        <w:rPr>
          <w:rFonts w:cstheme="minorHAnsi"/>
        </w:rPr>
      </w:pPr>
    </w:p>
    <w:p w14:paraId="58BD1941" w14:textId="77777777" w:rsidR="0001455B" w:rsidRDefault="00AB62B9" w:rsidP="00E56710">
      <w:pPr>
        <w:jc w:val="both"/>
        <w:rPr>
          <w:rFonts w:cstheme="minorHAnsi"/>
        </w:rPr>
      </w:pPr>
      <w:r w:rsidRPr="00BA6056">
        <w:rPr>
          <w:rFonts w:cstheme="minorHAnsi"/>
        </w:rPr>
        <w:t xml:space="preserve">Les pénuries de main-d’œuvre constituent l’un des principaux freins à la croissance des PME de la Mauricie depuis </w:t>
      </w:r>
      <w:r w:rsidR="0001455B">
        <w:rPr>
          <w:rFonts w:cstheme="minorHAnsi"/>
        </w:rPr>
        <w:t xml:space="preserve">plusieurs </w:t>
      </w:r>
      <w:r w:rsidRPr="00BA6056">
        <w:rPr>
          <w:rFonts w:cstheme="minorHAnsi"/>
        </w:rPr>
        <w:t xml:space="preserve">années. La perspective d’une décroissance de la population au Québec causée par le vieillissement de celle-ci présente un défi pour les industries cherchant à croître ou simplement à conserver leur capacité de production actuelle. </w:t>
      </w:r>
      <w:r w:rsidR="0001455B">
        <w:rPr>
          <w:rFonts w:cstheme="minorHAnsi"/>
        </w:rPr>
        <w:t>S</w:t>
      </w:r>
      <w:r w:rsidRPr="00BA6056">
        <w:rPr>
          <w:rFonts w:cstheme="minorHAnsi"/>
        </w:rPr>
        <w:t xml:space="preserve">elon Emploi-Québec, c’est 1 375 000 emplois qui devront être comblés dans la province au cours de la période de 2015 à 2024. Ce manque de main-d’œuvre constitue un défi majeur pour une majorité d’entreprises qui </w:t>
      </w:r>
      <w:r w:rsidR="00D95A95">
        <w:rPr>
          <w:rFonts w:cstheme="minorHAnsi"/>
        </w:rPr>
        <w:t>devront, en conséquence,</w:t>
      </w:r>
      <w:r w:rsidRPr="00BA6056">
        <w:rPr>
          <w:rFonts w:cstheme="minorHAnsi"/>
        </w:rPr>
        <w:t xml:space="preserve"> </w:t>
      </w:r>
      <w:r w:rsidR="0001455B">
        <w:rPr>
          <w:rFonts w:cstheme="minorHAnsi"/>
        </w:rPr>
        <w:t xml:space="preserve">mettre en œuvre des stratégies </w:t>
      </w:r>
      <w:r w:rsidRPr="00BA6056">
        <w:rPr>
          <w:rFonts w:cstheme="minorHAnsi"/>
        </w:rPr>
        <w:t>d’attracti</w:t>
      </w:r>
      <w:r w:rsidR="0001455B">
        <w:rPr>
          <w:rFonts w:cstheme="minorHAnsi"/>
        </w:rPr>
        <w:t>o</w:t>
      </w:r>
      <w:r w:rsidR="004C410E">
        <w:rPr>
          <w:rFonts w:cstheme="minorHAnsi"/>
        </w:rPr>
        <w:t xml:space="preserve">n et de </w:t>
      </w:r>
      <w:r w:rsidR="004C410E" w:rsidRPr="00D95A95">
        <w:rPr>
          <w:rFonts w:cstheme="minorHAnsi"/>
        </w:rPr>
        <w:t xml:space="preserve">rétention </w:t>
      </w:r>
      <w:r w:rsidR="00D95A95" w:rsidRPr="00D95A95">
        <w:rPr>
          <w:rFonts w:cstheme="minorHAnsi"/>
        </w:rPr>
        <w:t>d’employés</w:t>
      </w:r>
      <w:r w:rsidR="004C410E" w:rsidRPr="00D95A95">
        <w:rPr>
          <w:rFonts w:cstheme="minorHAnsi"/>
        </w:rPr>
        <w:t xml:space="preserve"> </w:t>
      </w:r>
      <w:r w:rsidR="00D95A95" w:rsidRPr="00D95A95">
        <w:rPr>
          <w:rFonts w:cstheme="minorHAnsi"/>
        </w:rPr>
        <w:t>pouvant avoir des</w:t>
      </w:r>
      <w:r w:rsidR="0001455B" w:rsidRPr="00D95A95">
        <w:rPr>
          <w:rFonts w:cstheme="minorHAnsi"/>
        </w:rPr>
        <w:t xml:space="preserve"> conséquences i</w:t>
      </w:r>
      <w:r w:rsidR="00D95A95">
        <w:rPr>
          <w:rFonts w:cstheme="minorHAnsi"/>
        </w:rPr>
        <w:t>mportantes sur leur</w:t>
      </w:r>
      <w:r w:rsidR="0001455B" w:rsidRPr="00D95A95">
        <w:rPr>
          <w:rFonts w:cstheme="minorHAnsi"/>
        </w:rPr>
        <w:t xml:space="preserve"> structure </w:t>
      </w:r>
      <w:r w:rsidRPr="00D95A95">
        <w:rPr>
          <w:rFonts w:cstheme="minorHAnsi"/>
        </w:rPr>
        <w:t>de gestion des ressources humaines.</w:t>
      </w:r>
      <w:r w:rsidRPr="00BA6056">
        <w:rPr>
          <w:rFonts w:cstheme="minorHAnsi"/>
        </w:rPr>
        <w:t xml:space="preserve">  </w:t>
      </w:r>
    </w:p>
    <w:p w14:paraId="697EB272" w14:textId="77777777" w:rsidR="0001455B" w:rsidRDefault="0001455B" w:rsidP="00E56710">
      <w:pPr>
        <w:jc w:val="both"/>
        <w:rPr>
          <w:rFonts w:cstheme="minorHAnsi"/>
        </w:rPr>
      </w:pPr>
    </w:p>
    <w:p w14:paraId="3C90A578" w14:textId="77777777" w:rsidR="00AB62B9" w:rsidRDefault="00AB62B9" w:rsidP="00E56710">
      <w:pPr>
        <w:jc w:val="both"/>
        <w:rPr>
          <w:rFonts w:cstheme="minorHAnsi"/>
        </w:rPr>
      </w:pPr>
      <w:r w:rsidRPr="00BA6056">
        <w:rPr>
          <w:rFonts w:cstheme="minorHAnsi"/>
        </w:rPr>
        <w:t xml:space="preserve">Les entreprises en région sont tout particulièrement touchées par cette pénurie alors que près de 60% des postes à combler, à l’heure actuelle, se trouvent à l’extérieur des grands centres urbains que sont Montréal et Québec. De plus, la migration des jeunes diplômés vers les grands centres constitue une problématique supplémentaire pour les entreprises situées en région. En effet, le départ des jeunes diplômés vers ces centres urbains d’importance constitue un frein important au développement des </w:t>
      </w:r>
      <w:r w:rsidR="00D95A95" w:rsidRPr="00D95A95">
        <w:rPr>
          <w:rFonts w:cstheme="minorHAnsi"/>
        </w:rPr>
        <w:t>entreprises</w:t>
      </w:r>
      <w:r w:rsidR="00D95A95">
        <w:rPr>
          <w:rFonts w:cstheme="minorHAnsi"/>
        </w:rPr>
        <w:t xml:space="preserve"> présent</w:t>
      </w:r>
      <w:r w:rsidR="00D95A95" w:rsidRPr="00D95A95">
        <w:rPr>
          <w:rFonts w:cstheme="minorHAnsi"/>
        </w:rPr>
        <w:t>e</w:t>
      </w:r>
      <w:r w:rsidR="00D95A95">
        <w:rPr>
          <w:rFonts w:cstheme="minorHAnsi"/>
        </w:rPr>
        <w:t>s</w:t>
      </w:r>
      <w:r w:rsidRPr="00D95A95">
        <w:rPr>
          <w:rFonts w:cstheme="minorHAnsi"/>
        </w:rPr>
        <w:t xml:space="preserve"> sur le</w:t>
      </w:r>
      <w:r w:rsidRPr="00BA6056">
        <w:rPr>
          <w:rFonts w:cstheme="minorHAnsi"/>
        </w:rPr>
        <w:t xml:space="preserve"> territoire et contribue à aggraver l’état de pénurie de main-d’œuvre généralisée dans les régions périphériques. </w:t>
      </w:r>
      <w:r w:rsidR="0001455B">
        <w:rPr>
          <w:rFonts w:cstheme="minorHAnsi"/>
        </w:rPr>
        <w:t xml:space="preserve">Il est </w:t>
      </w:r>
      <w:r w:rsidR="00D95A95">
        <w:rPr>
          <w:rFonts w:cstheme="minorHAnsi"/>
        </w:rPr>
        <w:t xml:space="preserve">tout aussi </w:t>
      </w:r>
      <w:r w:rsidR="0001455B">
        <w:rPr>
          <w:rFonts w:cstheme="minorHAnsi"/>
        </w:rPr>
        <w:t xml:space="preserve">important pour la </w:t>
      </w:r>
      <w:r w:rsidR="0001455B" w:rsidRPr="00D95A95">
        <w:rPr>
          <w:rFonts w:cstheme="minorHAnsi"/>
        </w:rPr>
        <w:t>Mauricie</w:t>
      </w:r>
      <w:r w:rsidR="004C410E" w:rsidRPr="00D95A95">
        <w:rPr>
          <w:rFonts w:cstheme="minorHAnsi"/>
        </w:rPr>
        <w:t xml:space="preserve"> de</w:t>
      </w:r>
      <w:r w:rsidR="0001455B" w:rsidRPr="00D95A95">
        <w:rPr>
          <w:rFonts w:cstheme="minorHAnsi"/>
        </w:rPr>
        <w:t xml:space="preserve"> conserver</w:t>
      </w:r>
      <w:r w:rsidR="0001455B">
        <w:rPr>
          <w:rFonts w:cstheme="minorHAnsi"/>
        </w:rPr>
        <w:t xml:space="preserve"> sa main-d’œuvre</w:t>
      </w:r>
      <w:r w:rsidR="00D95A95">
        <w:rPr>
          <w:rFonts w:cstheme="minorHAnsi"/>
        </w:rPr>
        <w:t xml:space="preserve"> que </w:t>
      </w:r>
      <w:r w:rsidR="0001455B">
        <w:rPr>
          <w:rFonts w:cstheme="minorHAnsi"/>
        </w:rPr>
        <w:t xml:space="preserve">de pouvoir développer une capacité d’attraction auprès </w:t>
      </w:r>
      <w:r w:rsidR="00D95A95">
        <w:rPr>
          <w:rFonts w:cstheme="minorHAnsi"/>
        </w:rPr>
        <w:t>d</w:t>
      </w:r>
      <w:r w:rsidR="0001455B">
        <w:rPr>
          <w:rFonts w:cstheme="minorHAnsi"/>
        </w:rPr>
        <w:t xml:space="preserve">es grands bassins de population </w:t>
      </w:r>
      <w:r w:rsidR="004E6EF5">
        <w:rPr>
          <w:rFonts w:cstheme="minorHAnsi"/>
        </w:rPr>
        <w:t>des</w:t>
      </w:r>
      <w:r w:rsidR="0001455B">
        <w:rPr>
          <w:rFonts w:cstheme="minorHAnsi"/>
        </w:rPr>
        <w:t xml:space="preserve"> régions métropolitaines de Montréal et de Québec. </w:t>
      </w:r>
    </w:p>
    <w:p w14:paraId="1428AF35" w14:textId="77777777" w:rsidR="004E6EF5" w:rsidRPr="00BA6056" w:rsidRDefault="004E6EF5" w:rsidP="00E56710">
      <w:pPr>
        <w:jc w:val="both"/>
        <w:rPr>
          <w:rFonts w:cstheme="minorHAnsi"/>
        </w:rPr>
      </w:pPr>
    </w:p>
    <w:p w14:paraId="77D64A16" w14:textId="77777777" w:rsidR="0001455B" w:rsidRDefault="00AB62B9" w:rsidP="00E56710">
      <w:pPr>
        <w:jc w:val="both"/>
        <w:rPr>
          <w:rFonts w:cstheme="minorHAnsi"/>
        </w:rPr>
      </w:pPr>
      <w:r w:rsidRPr="00BA6056">
        <w:rPr>
          <w:rFonts w:cstheme="minorHAnsi"/>
        </w:rPr>
        <w:t xml:space="preserve">Dans ce contexte, il </w:t>
      </w:r>
      <w:r w:rsidR="004E6EF5">
        <w:rPr>
          <w:rFonts w:cstheme="minorHAnsi"/>
        </w:rPr>
        <w:t xml:space="preserve">est crucial </w:t>
      </w:r>
      <w:r w:rsidRPr="00BA6056">
        <w:rPr>
          <w:rFonts w:cstheme="minorHAnsi"/>
        </w:rPr>
        <w:t xml:space="preserve">pour les </w:t>
      </w:r>
      <w:r w:rsidR="007C09BA" w:rsidRPr="00BA6056">
        <w:rPr>
          <w:rFonts w:cstheme="minorHAnsi"/>
        </w:rPr>
        <w:t>PME</w:t>
      </w:r>
      <w:r w:rsidRPr="00BA6056">
        <w:rPr>
          <w:rFonts w:cstheme="minorHAnsi"/>
        </w:rPr>
        <w:t xml:space="preserve"> </w:t>
      </w:r>
      <w:r w:rsidR="00FF263A" w:rsidRPr="00BA6056">
        <w:rPr>
          <w:rFonts w:cstheme="minorHAnsi"/>
        </w:rPr>
        <w:t xml:space="preserve">de la Mauricie </w:t>
      </w:r>
      <w:r w:rsidRPr="00BA6056">
        <w:rPr>
          <w:rFonts w:cstheme="minorHAnsi"/>
        </w:rPr>
        <w:t>de m</w:t>
      </w:r>
      <w:r w:rsidR="0001455B">
        <w:rPr>
          <w:rFonts w:cstheme="minorHAnsi"/>
        </w:rPr>
        <w:t xml:space="preserve">ieux comprendre </w:t>
      </w:r>
      <w:r w:rsidR="004E6EF5">
        <w:rPr>
          <w:rFonts w:cstheme="minorHAnsi"/>
        </w:rPr>
        <w:t>l</w:t>
      </w:r>
      <w:r w:rsidR="0001455B">
        <w:rPr>
          <w:rFonts w:cstheme="minorHAnsi"/>
        </w:rPr>
        <w:t>es facteurs</w:t>
      </w:r>
      <w:r w:rsidRPr="00BA6056">
        <w:rPr>
          <w:rFonts w:cstheme="minorHAnsi"/>
        </w:rPr>
        <w:t xml:space="preserve">, chez </w:t>
      </w:r>
      <w:r w:rsidR="001169C9">
        <w:rPr>
          <w:rFonts w:cstheme="minorHAnsi"/>
        </w:rPr>
        <w:t xml:space="preserve">de </w:t>
      </w:r>
      <w:r w:rsidR="004E6EF5">
        <w:rPr>
          <w:rFonts w:cstheme="minorHAnsi"/>
        </w:rPr>
        <w:t xml:space="preserve">potentiels nouveaux </w:t>
      </w:r>
      <w:r w:rsidR="001169C9">
        <w:rPr>
          <w:rFonts w:cstheme="minorHAnsi"/>
        </w:rPr>
        <w:t>employés</w:t>
      </w:r>
      <w:r w:rsidRPr="00BA6056">
        <w:rPr>
          <w:rFonts w:cstheme="minorHAnsi"/>
        </w:rPr>
        <w:t xml:space="preserve">, jouant sur la décision de postuler ou non pour un emploi </w:t>
      </w:r>
      <w:r w:rsidR="00FF263A" w:rsidRPr="00BA6056">
        <w:rPr>
          <w:rFonts w:cstheme="minorHAnsi"/>
        </w:rPr>
        <w:t>en son sein</w:t>
      </w:r>
      <w:r w:rsidRPr="00BA6056">
        <w:rPr>
          <w:rFonts w:cstheme="minorHAnsi"/>
        </w:rPr>
        <w:t xml:space="preserve"> et ce, de façon à permettre une </w:t>
      </w:r>
      <w:r w:rsidR="00FF263A" w:rsidRPr="00BA6056">
        <w:rPr>
          <w:rFonts w:cstheme="minorHAnsi"/>
        </w:rPr>
        <w:t>révision et une bonification de leurs</w:t>
      </w:r>
      <w:r w:rsidRPr="00BA6056">
        <w:rPr>
          <w:rFonts w:cstheme="minorHAnsi"/>
        </w:rPr>
        <w:t xml:space="preserve"> stratégies </w:t>
      </w:r>
      <w:r w:rsidR="0001455B">
        <w:rPr>
          <w:rFonts w:cstheme="minorHAnsi"/>
        </w:rPr>
        <w:t>de gestion des ressources humaines</w:t>
      </w:r>
      <w:r w:rsidRPr="00BA6056">
        <w:rPr>
          <w:rFonts w:cstheme="minorHAnsi"/>
        </w:rPr>
        <w:t xml:space="preserve">. </w:t>
      </w:r>
      <w:r w:rsidR="0001455B">
        <w:rPr>
          <w:rFonts w:cstheme="minorHAnsi"/>
        </w:rPr>
        <w:t xml:space="preserve">Il en est de même pour les organisations régionales </w:t>
      </w:r>
      <w:r w:rsidR="0001455B" w:rsidRPr="00BA6056">
        <w:rPr>
          <w:rFonts w:cstheme="minorHAnsi"/>
        </w:rPr>
        <w:t>et municipales</w:t>
      </w:r>
      <w:r w:rsidR="0001455B">
        <w:rPr>
          <w:rFonts w:cstheme="minorHAnsi"/>
        </w:rPr>
        <w:t xml:space="preserve"> de la Mauricie </w:t>
      </w:r>
      <w:r w:rsidR="004E6EF5">
        <w:rPr>
          <w:rFonts w:cstheme="minorHAnsi"/>
        </w:rPr>
        <w:t xml:space="preserve">dans le but de </w:t>
      </w:r>
      <w:r w:rsidR="0001455B" w:rsidRPr="00BA6056">
        <w:rPr>
          <w:rFonts w:cstheme="minorHAnsi"/>
        </w:rPr>
        <w:t>développer des approches plus efficaces, ciblées</w:t>
      </w:r>
      <w:r w:rsidR="0001455B">
        <w:rPr>
          <w:rFonts w:cstheme="minorHAnsi"/>
        </w:rPr>
        <w:t xml:space="preserve"> et pertinentes en matière d’attraction de la main-d’œuvre dans la région. </w:t>
      </w:r>
    </w:p>
    <w:p w14:paraId="72E512EB" w14:textId="77777777" w:rsidR="007C09BA" w:rsidRDefault="007C09BA" w:rsidP="00E56710">
      <w:pPr>
        <w:jc w:val="both"/>
        <w:rPr>
          <w:rFonts w:cstheme="minorHAnsi"/>
        </w:rPr>
      </w:pPr>
    </w:p>
    <w:p w14:paraId="5913B4FC" w14:textId="77777777" w:rsidR="00847BF5" w:rsidRDefault="00847BF5" w:rsidP="00E56710">
      <w:pPr>
        <w:jc w:val="both"/>
        <w:rPr>
          <w:rFonts w:cstheme="minorHAnsi"/>
        </w:rPr>
      </w:pPr>
      <w:r w:rsidRPr="00BA6056">
        <w:rPr>
          <w:rFonts w:cstheme="minorHAnsi"/>
        </w:rPr>
        <w:t xml:space="preserve">Cette démarche s’inscrit donc dans une volonté de favoriser l’augmentation de la compétitivité des PME présentes sur le territoire de la Mauricie en ce qui a trait à la capacité d’attraction de la main-d’œuvre qualifiée, mais aussi de rehausser l’efficacité des stratégies des organisations régionales et municipales. </w:t>
      </w:r>
    </w:p>
    <w:p w14:paraId="64130BE0" w14:textId="77777777" w:rsidR="009B3627" w:rsidRPr="00BA6056" w:rsidRDefault="009B3627" w:rsidP="00E56710">
      <w:pPr>
        <w:jc w:val="both"/>
        <w:rPr>
          <w:rFonts w:cstheme="minorHAnsi"/>
        </w:rPr>
      </w:pPr>
    </w:p>
    <w:p w14:paraId="49BB7288" w14:textId="77777777" w:rsidR="00614E9B" w:rsidRDefault="004E6EF5" w:rsidP="00E56710">
      <w:pPr>
        <w:jc w:val="both"/>
        <w:rPr>
          <w:rFonts w:cstheme="minorHAnsi"/>
        </w:rPr>
      </w:pPr>
      <w:r>
        <w:rPr>
          <w:rFonts w:cstheme="minorHAnsi"/>
        </w:rPr>
        <w:t>Par conséquent, l</w:t>
      </w:r>
      <w:r w:rsidR="007C09BA" w:rsidRPr="00BA6056">
        <w:rPr>
          <w:rFonts w:cstheme="minorHAnsi"/>
        </w:rPr>
        <w:t xml:space="preserve">’objectif de la présente étude est d’explorer les facteurs d’attraction </w:t>
      </w:r>
      <w:r w:rsidR="001169C9">
        <w:rPr>
          <w:rFonts w:cstheme="minorHAnsi"/>
        </w:rPr>
        <w:t>de futurs diplômés universitaires</w:t>
      </w:r>
      <w:r w:rsidR="007C09BA" w:rsidRPr="00BA6056">
        <w:rPr>
          <w:rFonts w:cstheme="minorHAnsi"/>
        </w:rPr>
        <w:t xml:space="preserve">. </w:t>
      </w:r>
      <w:r>
        <w:rPr>
          <w:rFonts w:cstheme="minorHAnsi"/>
        </w:rPr>
        <w:t xml:space="preserve">Pour ce faire, nous avons réalisé une </w:t>
      </w:r>
      <w:r w:rsidRPr="00BA6056">
        <w:rPr>
          <w:rFonts w:cstheme="minorHAnsi"/>
        </w:rPr>
        <w:t>enquête</w:t>
      </w:r>
      <w:r w:rsidR="00646E15" w:rsidRPr="00BA6056">
        <w:rPr>
          <w:rFonts w:cstheme="minorHAnsi"/>
        </w:rPr>
        <w:t xml:space="preserve"> auprès de </w:t>
      </w:r>
      <w:r w:rsidR="007C09BA" w:rsidRPr="00BA6056">
        <w:rPr>
          <w:rFonts w:cstheme="minorHAnsi"/>
        </w:rPr>
        <w:t>748 étudiants universitaires inscrits dans des universités de M</w:t>
      </w:r>
      <w:r>
        <w:rPr>
          <w:rFonts w:cstheme="minorHAnsi"/>
        </w:rPr>
        <w:t xml:space="preserve">ontréal et de Québec. Cette analyse des facteurs d’attraction se fait en trois temps. Premièrement, nous </w:t>
      </w:r>
      <w:r w:rsidR="00614E9B">
        <w:rPr>
          <w:rFonts w:cstheme="minorHAnsi"/>
        </w:rPr>
        <w:t>tentons d’identifier</w:t>
      </w:r>
      <w:r>
        <w:rPr>
          <w:rFonts w:cstheme="minorHAnsi"/>
        </w:rPr>
        <w:t xml:space="preserve"> les facteurs </w:t>
      </w:r>
      <w:r w:rsidRPr="00BA6056">
        <w:rPr>
          <w:rFonts w:cstheme="minorHAnsi"/>
        </w:rPr>
        <w:t>organisationnels</w:t>
      </w:r>
      <w:r w:rsidR="00614E9B">
        <w:rPr>
          <w:rFonts w:cstheme="minorHAnsi"/>
        </w:rPr>
        <w:t>, au niveau des caractéristiques et des pratiques de l’entreprise, c’est-à-dire l</w:t>
      </w:r>
      <w:r>
        <w:rPr>
          <w:rFonts w:cstheme="minorHAnsi"/>
        </w:rPr>
        <w:t xml:space="preserve">es déterminants de la décision d’un jeune universitaire de postuler dans une entreprise plutôt qu’une autre. Deuxièmement, nous analysons les </w:t>
      </w:r>
      <w:r w:rsidR="00614E9B" w:rsidRPr="00BA6056">
        <w:rPr>
          <w:rFonts w:cstheme="minorHAnsi"/>
        </w:rPr>
        <w:t xml:space="preserve">principaux facteurs d’attraction et d’incitation à la migration de la main-d’œuvre </w:t>
      </w:r>
      <w:r w:rsidR="00614E9B">
        <w:rPr>
          <w:rFonts w:cstheme="minorHAnsi"/>
        </w:rPr>
        <w:t>en région hors grands centres urbain</w:t>
      </w:r>
      <w:r>
        <w:rPr>
          <w:rFonts w:cstheme="minorHAnsi"/>
        </w:rPr>
        <w:t xml:space="preserve">. </w:t>
      </w:r>
      <w:r w:rsidR="00614E9B">
        <w:rPr>
          <w:rFonts w:cstheme="minorHAnsi"/>
        </w:rPr>
        <w:t xml:space="preserve">Enfin, </w:t>
      </w:r>
      <w:r w:rsidR="00FF263A" w:rsidRPr="00BA6056">
        <w:rPr>
          <w:rFonts w:cstheme="minorHAnsi"/>
        </w:rPr>
        <w:t xml:space="preserve">nous </w:t>
      </w:r>
      <w:r w:rsidR="00614E9B">
        <w:rPr>
          <w:rFonts w:cstheme="minorHAnsi"/>
        </w:rPr>
        <w:t>évaluons</w:t>
      </w:r>
      <w:r w:rsidR="00FF263A" w:rsidRPr="00BA6056">
        <w:rPr>
          <w:rFonts w:cstheme="minorHAnsi"/>
        </w:rPr>
        <w:t xml:space="preserve"> la </w:t>
      </w:r>
      <w:r w:rsidR="00FF263A" w:rsidRPr="00BA6056">
        <w:rPr>
          <w:rFonts w:cstheme="minorHAnsi"/>
        </w:rPr>
        <w:lastRenderedPageBreak/>
        <w:t xml:space="preserve">perception </w:t>
      </w:r>
      <w:r w:rsidR="00614E9B">
        <w:rPr>
          <w:rFonts w:cstheme="minorHAnsi"/>
        </w:rPr>
        <w:t>des répondants à l’enquête envers la Mauricie à propos d’</w:t>
      </w:r>
      <w:r w:rsidR="00FF263A" w:rsidRPr="00BA6056">
        <w:rPr>
          <w:rFonts w:cstheme="minorHAnsi"/>
        </w:rPr>
        <w:t xml:space="preserve">une série de </w:t>
      </w:r>
      <w:r w:rsidR="00646E15" w:rsidRPr="00BA6056">
        <w:rPr>
          <w:rFonts w:cstheme="minorHAnsi"/>
        </w:rPr>
        <w:t xml:space="preserve">ces </w:t>
      </w:r>
      <w:r w:rsidR="00614E9B">
        <w:rPr>
          <w:rFonts w:cstheme="minorHAnsi"/>
        </w:rPr>
        <w:t xml:space="preserve">facteurs </w:t>
      </w:r>
      <w:r w:rsidR="00FF263A" w:rsidRPr="00BA6056">
        <w:rPr>
          <w:rFonts w:cstheme="minorHAnsi"/>
        </w:rPr>
        <w:t>afin d’établir un diagnostic de son attractivité aupr</w:t>
      </w:r>
      <w:r w:rsidR="00646E15" w:rsidRPr="00BA6056">
        <w:rPr>
          <w:rFonts w:cstheme="minorHAnsi"/>
        </w:rPr>
        <w:t xml:space="preserve">ès </w:t>
      </w:r>
      <w:r w:rsidR="00614E9B">
        <w:rPr>
          <w:rFonts w:cstheme="minorHAnsi"/>
        </w:rPr>
        <w:t>de cette population universitaire</w:t>
      </w:r>
      <w:r w:rsidR="00FF263A" w:rsidRPr="00BA6056">
        <w:rPr>
          <w:rFonts w:cstheme="minorHAnsi"/>
        </w:rPr>
        <w:t xml:space="preserve">. </w:t>
      </w:r>
    </w:p>
    <w:p w14:paraId="3725A34C" w14:textId="77777777" w:rsidR="00614E9B" w:rsidRDefault="00614E9B" w:rsidP="00E56710">
      <w:pPr>
        <w:jc w:val="both"/>
        <w:rPr>
          <w:rFonts w:cstheme="minorHAnsi"/>
        </w:rPr>
      </w:pPr>
    </w:p>
    <w:p w14:paraId="39F676EC" w14:textId="77777777" w:rsidR="00614E9B" w:rsidRPr="00BA6056" w:rsidRDefault="00614E9B" w:rsidP="00E56710">
      <w:pPr>
        <w:jc w:val="both"/>
        <w:rPr>
          <w:rFonts w:cstheme="minorHAnsi"/>
        </w:rPr>
      </w:pPr>
      <w:r w:rsidRPr="00BA6056">
        <w:rPr>
          <w:rFonts w:cstheme="minorHAnsi"/>
        </w:rPr>
        <w:t xml:space="preserve">En analysant l’adéquation entre les facteurs d’attraction les plus importants pour ces étudiants universitaires, leur perception de la Mauricie sur ces facteurs et la situation réelle de la région, nous pouvons établir un diagnostic d’alignement stratégique afin d’alimenter la réflexion sur les moyens les plus efficaces pour attirer cette future main-d’œuvre en Mauricie. </w:t>
      </w:r>
      <w:r>
        <w:rPr>
          <w:rFonts w:cstheme="minorHAnsi"/>
        </w:rPr>
        <w:t xml:space="preserve">Cette analyse </w:t>
      </w:r>
      <w:r w:rsidRPr="00BA6056">
        <w:rPr>
          <w:rFonts w:cstheme="minorHAnsi"/>
        </w:rPr>
        <w:t>d’alignement stratégique</w:t>
      </w:r>
      <w:r>
        <w:rPr>
          <w:rFonts w:cstheme="minorHAnsi"/>
        </w:rPr>
        <w:t xml:space="preserve"> nous permettra de conclure pa</w:t>
      </w:r>
      <w:r w:rsidR="00847BF5">
        <w:rPr>
          <w:rFonts w:cstheme="minorHAnsi"/>
        </w:rPr>
        <w:t xml:space="preserve">r une série de recommandations </w:t>
      </w:r>
      <w:r w:rsidR="001252D5">
        <w:rPr>
          <w:rFonts w:cstheme="minorHAnsi"/>
        </w:rPr>
        <w:t xml:space="preserve">s’adressant </w:t>
      </w:r>
      <w:r w:rsidR="00847BF5" w:rsidRPr="00BA6056">
        <w:rPr>
          <w:rFonts w:cstheme="minorHAnsi"/>
        </w:rPr>
        <w:t xml:space="preserve">aux PME </w:t>
      </w:r>
      <w:r w:rsidR="00D95A95">
        <w:rPr>
          <w:rFonts w:cstheme="minorHAnsi"/>
        </w:rPr>
        <w:t>et a</w:t>
      </w:r>
      <w:r w:rsidR="00847BF5" w:rsidRPr="00BA6056">
        <w:rPr>
          <w:rFonts w:cstheme="minorHAnsi"/>
        </w:rPr>
        <w:t>ux organisations régionales</w:t>
      </w:r>
      <w:r w:rsidR="00847BF5">
        <w:rPr>
          <w:rFonts w:cstheme="minorHAnsi"/>
        </w:rPr>
        <w:t xml:space="preserve">. </w:t>
      </w:r>
    </w:p>
    <w:p w14:paraId="3F3D0D2F" w14:textId="77777777" w:rsidR="004E6EF5" w:rsidRDefault="004E6EF5" w:rsidP="00E56710">
      <w:pPr>
        <w:jc w:val="both"/>
        <w:rPr>
          <w:rFonts w:cstheme="minorHAnsi"/>
        </w:rPr>
      </w:pPr>
    </w:p>
    <w:p w14:paraId="242F8890" w14:textId="77777777" w:rsidR="00B63D20" w:rsidRDefault="00847BF5" w:rsidP="00E56710">
      <w:pPr>
        <w:jc w:val="both"/>
        <w:rPr>
          <w:rFonts w:cstheme="minorHAnsi"/>
        </w:rPr>
      </w:pPr>
      <w:r>
        <w:rPr>
          <w:rFonts w:cstheme="minorHAnsi"/>
        </w:rPr>
        <w:t xml:space="preserve">Nos résultats montrent tout d’abord que les principaux déterminants de l’attraction d’une région sont les facteurs organisationnels : les jeunes universitaires sont avant tout attirés par </w:t>
      </w:r>
      <w:r w:rsidR="00F72A4B">
        <w:rPr>
          <w:rFonts w:cstheme="minorHAnsi"/>
        </w:rPr>
        <w:t xml:space="preserve">des </w:t>
      </w:r>
      <w:r>
        <w:rPr>
          <w:rFonts w:cstheme="minorHAnsi"/>
        </w:rPr>
        <w:t xml:space="preserve">entreprises </w:t>
      </w:r>
      <w:r w:rsidR="00F72A4B">
        <w:rPr>
          <w:rFonts w:cstheme="minorHAnsi"/>
        </w:rPr>
        <w:t xml:space="preserve">et par la nature des emplois offerts. </w:t>
      </w:r>
      <w:r w:rsidR="00D95A95">
        <w:rPr>
          <w:rFonts w:cstheme="minorHAnsi"/>
        </w:rPr>
        <w:t xml:space="preserve">Ils se déplaceront en région s’ils croient pouvoir bénéficier d’un emploi et d’un environnement de travail stimulant où ils pourront s’épanouir, réaliser des défis professionnels et obtenir de l’avancement professionnel, au sein d’entreprises dynamiques déployant des pratiques de ressources humaines innovantes </w:t>
      </w:r>
      <w:r w:rsidR="00D95A95" w:rsidRPr="00D95A95">
        <w:rPr>
          <w:rFonts w:cstheme="minorHAnsi"/>
        </w:rPr>
        <w:t>(</w:t>
      </w:r>
      <w:r w:rsidR="00A00E51" w:rsidRPr="00D95A95">
        <w:rPr>
          <w:rFonts w:cstheme="minorHAnsi"/>
        </w:rPr>
        <w:t xml:space="preserve">flexibilité du </w:t>
      </w:r>
      <w:r w:rsidR="00D95A95" w:rsidRPr="00D95A95">
        <w:rPr>
          <w:rFonts w:cstheme="minorHAnsi"/>
        </w:rPr>
        <w:t xml:space="preserve">temps de travail, </w:t>
      </w:r>
      <w:r w:rsidR="00A00E51" w:rsidRPr="00D95A95">
        <w:rPr>
          <w:rFonts w:cstheme="minorHAnsi"/>
        </w:rPr>
        <w:t>co</w:t>
      </w:r>
      <w:r w:rsidR="00BD1C25" w:rsidRPr="00D95A95">
        <w:rPr>
          <w:rFonts w:cstheme="minorHAnsi"/>
        </w:rPr>
        <w:t>nciliation travail-famille</w:t>
      </w:r>
      <w:r w:rsidR="00D95A95" w:rsidRPr="00D95A95">
        <w:rPr>
          <w:rFonts w:cstheme="minorHAnsi"/>
        </w:rPr>
        <w:t>, etc</w:t>
      </w:r>
      <w:r w:rsidR="00BD1C25" w:rsidRPr="00D95A95">
        <w:rPr>
          <w:rFonts w:cstheme="minorHAnsi"/>
        </w:rPr>
        <w:t>.</w:t>
      </w:r>
      <w:r w:rsidR="00D95A95" w:rsidRPr="00D95A95">
        <w:rPr>
          <w:rFonts w:cstheme="minorHAnsi"/>
        </w:rPr>
        <w:t>).</w:t>
      </w:r>
      <w:r w:rsidR="00F72A4B" w:rsidRPr="00D95A95">
        <w:rPr>
          <w:rFonts w:cstheme="minorHAnsi"/>
        </w:rPr>
        <w:t xml:space="preserve"> </w:t>
      </w:r>
      <w:r w:rsidR="00A00E51" w:rsidRPr="00D95A95">
        <w:rPr>
          <w:rFonts w:cstheme="minorHAnsi"/>
        </w:rPr>
        <w:t>Les conditions salariales sont</w:t>
      </w:r>
      <w:r w:rsidR="00A00E51">
        <w:rPr>
          <w:rFonts w:cstheme="minorHAnsi"/>
        </w:rPr>
        <w:t xml:space="preserve"> importantes, mais pas nécessairement déterminantes dans ce processus.  Quant à eux, l</w:t>
      </w:r>
      <w:r w:rsidR="00F72A4B">
        <w:rPr>
          <w:rFonts w:cstheme="minorHAnsi"/>
        </w:rPr>
        <w:t xml:space="preserve">es facteurs d’attraction régionaux jouent </w:t>
      </w:r>
      <w:r w:rsidR="00A00E51">
        <w:rPr>
          <w:rFonts w:cstheme="minorHAnsi"/>
        </w:rPr>
        <w:t xml:space="preserve">certes </w:t>
      </w:r>
      <w:r w:rsidR="00F72A4B">
        <w:rPr>
          <w:rFonts w:cstheme="minorHAnsi"/>
        </w:rPr>
        <w:t xml:space="preserve">sur la décision de travailler en région, mais dans une moindre mesure. </w:t>
      </w:r>
      <w:r w:rsidR="00B63D20" w:rsidRPr="00BA6056">
        <w:rPr>
          <w:rFonts w:eastAsia="Times New Roman" w:cstheme="minorHAnsi"/>
          <w:lang w:eastAsia="fr-CA"/>
        </w:rPr>
        <w:t>Les principaux fac</w:t>
      </w:r>
      <w:r w:rsidR="00B63D20">
        <w:rPr>
          <w:rFonts w:eastAsia="Times New Roman" w:cstheme="minorHAnsi"/>
          <w:lang w:eastAsia="fr-CA"/>
        </w:rPr>
        <w:t>teurs régionaux</w:t>
      </w:r>
      <w:r w:rsidR="00B63D20" w:rsidRPr="00BA6056">
        <w:rPr>
          <w:rFonts w:eastAsia="Times New Roman" w:cstheme="minorHAnsi"/>
          <w:lang w:eastAsia="fr-CA"/>
        </w:rPr>
        <w:t xml:space="preserve"> semblent être le coût de la vie </w:t>
      </w:r>
      <w:r w:rsidR="00B63D20">
        <w:rPr>
          <w:rFonts w:eastAsia="Times New Roman" w:cstheme="minorHAnsi"/>
          <w:lang w:eastAsia="fr-CA"/>
        </w:rPr>
        <w:t xml:space="preserve">et </w:t>
      </w:r>
      <w:r w:rsidR="00B63D20" w:rsidRPr="00BA6056">
        <w:rPr>
          <w:rFonts w:eastAsia="Times New Roman" w:cstheme="minorHAnsi"/>
          <w:lang w:eastAsia="fr-CA"/>
        </w:rPr>
        <w:t>la facilité de trouver un logement</w:t>
      </w:r>
      <w:r w:rsidR="00B63D20">
        <w:rPr>
          <w:rFonts w:eastAsia="Times New Roman" w:cstheme="minorHAnsi"/>
          <w:lang w:eastAsia="fr-CA"/>
        </w:rPr>
        <w:t xml:space="preserve">, la proximité géographique des </w:t>
      </w:r>
      <w:r w:rsidR="00B63D20" w:rsidRPr="00BA6056">
        <w:rPr>
          <w:rFonts w:eastAsia="Times New Roman" w:cstheme="minorHAnsi"/>
          <w:lang w:eastAsia="fr-CA"/>
        </w:rPr>
        <w:t>amis et</w:t>
      </w:r>
      <w:r w:rsidR="00B63D20">
        <w:rPr>
          <w:rFonts w:eastAsia="Times New Roman" w:cstheme="minorHAnsi"/>
          <w:lang w:eastAsia="fr-CA"/>
        </w:rPr>
        <w:t xml:space="preserve"> de la</w:t>
      </w:r>
      <w:r w:rsidR="00B63D20" w:rsidRPr="00BA6056">
        <w:rPr>
          <w:rFonts w:eastAsia="Times New Roman" w:cstheme="minorHAnsi"/>
          <w:lang w:eastAsia="fr-CA"/>
        </w:rPr>
        <w:t xml:space="preserve"> famille</w:t>
      </w:r>
      <w:r w:rsidR="00B63D20">
        <w:rPr>
          <w:rFonts w:eastAsia="Times New Roman" w:cstheme="minorHAnsi"/>
          <w:lang w:eastAsia="fr-CA"/>
        </w:rPr>
        <w:t xml:space="preserve">, les arts et la culture, les </w:t>
      </w:r>
      <w:r w:rsidR="00B63D20" w:rsidRPr="00BA6056">
        <w:rPr>
          <w:rFonts w:eastAsia="Times New Roman" w:cstheme="minorHAnsi"/>
          <w:lang w:eastAsia="fr-CA"/>
        </w:rPr>
        <w:t>installation</w:t>
      </w:r>
      <w:r w:rsidR="00B63D20">
        <w:rPr>
          <w:rFonts w:eastAsia="Times New Roman" w:cstheme="minorHAnsi"/>
          <w:lang w:eastAsia="fr-CA"/>
        </w:rPr>
        <w:t>s</w:t>
      </w:r>
      <w:r w:rsidR="00B63D20" w:rsidRPr="00BA6056">
        <w:rPr>
          <w:rFonts w:eastAsia="Times New Roman" w:cstheme="minorHAnsi"/>
          <w:lang w:eastAsia="fr-CA"/>
        </w:rPr>
        <w:t xml:space="preserve"> sportives et de plein air</w:t>
      </w:r>
      <w:r w:rsidR="00B63D20">
        <w:rPr>
          <w:rFonts w:eastAsia="Times New Roman" w:cstheme="minorHAnsi"/>
          <w:lang w:eastAsia="fr-CA"/>
        </w:rPr>
        <w:t xml:space="preserve"> et la </w:t>
      </w:r>
      <w:r w:rsidR="00B63D20" w:rsidRPr="00D95A95">
        <w:rPr>
          <w:rFonts w:eastAsia="Times New Roman" w:cstheme="minorHAnsi"/>
          <w:lang w:eastAsia="fr-CA"/>
        </w:rPr>
        <w:t>présence de commerce</w:t>
      </w:r>
      <w:r w:rsidR="00BD1C25" w:rsidRPr="00D95A95">
        <w:rPr>
          <w:rFonts w:eastAsia="Times New Roman" w:cstheme="minorHAnsi"/>
          <w:lang w:eastAsia="fr-CA"/>
        </w:rPr>
        <w:t>s</w:t>
      </w:r>
      <w:r w:rsidR="00B63D20" w:rsidRPr="00D95A95">
        <w:rPr>
          <w:rFonts w:eastAsia="Times New Roman" w:cstheme="minorHAnsi"/>
          <w:lang w:eastAsia="fr-CA"/>
        </w:rPr>
        <w:t xml:space="preserve"> e</w:t>
      </w:r>
      <w:r w:rsidR="00D95A95" w:rsidRPr="00D95A95">
        <w:rPr>
          <w:rFonts w:eastAsia="Times New Roman" w:cstheme="minorHAnsi"/>
          <w:lang w:eastAsia="fr-CA"/>
        </w:rPr>
        <w:t>t de</w:t>
      </w:r>
      <w:r w:rsidR="00D95A95">
        <w:rPr>
          <w:rFonts w:eastAsia="Times New Roman" w:cstheme="minorHAnsi"/>
          <w:lang w:eastAsia="fr-CA"/>
        </w:rPr>
        <w:t xml:space="preserve"> s</w:t>
      </w:r>
      <w:r w:rsidR="00B63D20">
        <w:rPr>
          <w:rFonts w:eastAsia="Times New Roman" w:cstheme="minorHAnsi"/>
          <w:lang w:eastAsia="fr-CA"/>
        </w:rPr>
        <w:t>ervices.</w:t>
      </w:r>
    </w:p>
    <w:p w14:paraId="4E96B089" w14:textId="77777777" w:rsidR="00B63D20" w:rsidRDefault="00B63D20" w:rsidP="00E56710">
      <w:pPr>
        <w:jc w:val="both"/>
        <w:rPr>
          <w:rFonts w:cstheme="minorHAnsi"/>
        </w:rPr>
      </w:pPr>
    </w:p>
    <w:p w14:paraId="05FF68C4" w14:textId="77777777" w:rsidR="00F72A4B" w:rsidRDefault="00F72A4B" w:rsidP="00E56710">
      <w:pPr>
        <w:jc w:val="both"/>
        <w:rPr>
          <w:rFonts w:cstheme="minorHAnsi"/>
        </w:rPr>
      </w:pPr>
      <w:r>
        <w:rPr>
          <w:rFonts w:cstheme="minorHAnsi"/>
        </w:rPr>
        <w:t xml:space="preserve">Le deuxième résultat principal est que la Mauricie possède une très faible capacité d’attraction. </w:t>
      </w:r>
      <w:r w:rsidR="00E823D8" w:rsidRPr="00BA6056">
        <w:rPr>
          <w:rFonts w:cstheme="minorHAnsi"/>
        </w:rPr>
        <w:t>Plus de 46% des répondants</w:t>
      </w:r>
      <w:r w:rsidR="00E823D8">
        <w:rPr>
          <w:rFonts w:cstheme="minorHAnsi"/>
        </w:rPr>
        <w:t xml:space="preserve"> ne peuvent identifier un élément propre à la région. </w:t>
      </w:r>
      <w:r w:rsidR="00E823D8" w:rsidRPr="00BA6056">
        <w:rPr>
          <w:rFonts w:cstheme="minorHAnsi"/>
        </w:rPr>
        <w:t xml:space="preserve">Au total, c’est 65% des répondants qui ne connaissent pas la Mauricie au-delà de savoir que c’est la région où </w:t>
      </w:r>
      <w:r w:rsidR="00E823D8">
        <w:rPr>
          <w:rFonts w:cstheme="minorHAnsi"/>
        </w:rPr>
        <w:t>sont</w:t>
      </w:r>
      <w:r w:rsidR="00E823D8" w:rsidRPr="00BA6056">
        <w:rPr>
          <w:rFonts w:cstheme="minorHAnsi"/>
        </w:rPr>
        <w:t xml:space="preserve"> située</w:t>
      </w:r>
      <w:r w:rsidR="00E823D8">
        <w:rPr>
          <w:rFonts w:cstheme="minorHAnsi"/>
        </w:rPr>
        <w:t>s</w:t>
      </w:r>
      <w:r w:rsidR="00E823D8" w:rsidRPr="00BA6056">
        <w:rPr>
          <w:rFonts w:cstheme="minorHAnsi"/>
        </w:rPr>
        <w:t xml:space="preserve"> Trois-Rivières et Shawinigan</w:t>
      </w:r>
      <w:r w:rsidR="00E823D8">
        <w:rPr>
          <w:rFonts w:cstheme="minorHAnsi"/>
        </w:rPr>
        <w:t xml:space="preserve">. Or, </w:t>
      </w:r>
      <w:r w:rsidR="00E3091B">
        <w:rPr>
          <w:rFonts w:cstheme="minorHAnsi"/>
        </w:rPr>
        <w:t xml:space="preserve">malgré cela, </w:t>
      </w:r>
      <w:r w:rsidR="00E823D8">
        <w:rPr>
          <w:rFonts w:cstheme="minorHAnsi"/>
        </w:rPr>
        <w:t>u</w:t>
      </w:r>
      <w:r w:rsidR="00E823D8" w:rsidRPr="00BA6056">
        <w:rPr>
          <w:rFonts w:cstheme="minorHAnsi"/>
        </w:rPr>
        <w:t>ne majorité des répondants (56%) acce</w:t>
      </w:r>
      <w:r w:rsidR="00B63D20">
        <w:rPr>
          <w:rFonts w:cstheme="minorHAnsi"/>
        </w:rPr>
        <w:t>pterai</w:t>
      </w:r>
      <w:r w:rsidR="00BD1C25">
        <w:rPr>
          <w:rFonts w:cstheme="minorHAnsi"/>
        </w:rPr>
        <w:t>t</w:t>
      </w:r>
      <w:r w:rsidR="00B63D20">
        <w:rPr>
          <w:rFonts w:cstheme="minorHAnsi"/>
        </w:rPr>
        <w:t xml:space="preserve"> un emploi en Mauricie, si cela correspond </w:t>
      </w:r>
      <w:r w:rsidR="00E823D8" w:rsidRPr="00BA6056">
        <w:rPr>
          <w:rFonts w:cstheme="minorHAnsi"/>
        </w:rPr>
        <w:t>à leurs attentes, leurs intérêts ou à leur plan de carrière.</w:t>
      </w:r>
      <w:r w:rsidR="00E823D8">
        <w:rPr>
          <w:rFonts w:cstheme="minorHAnsi"/>
        </w:rPr>
        <w:t xml:space="preserve"> Il conviendrait donc de développer des stratégies communicationnelles pour mieux faire connaître la Mauricie auprès des publics universitaires de Montréal et de Québec, et en particulier le dynamisme de ses entreprises. </w:t>
      </w:r>
    </w:p>
    <w:p w14:paraId="3262D762" w14:textId="77777777" w:rsidR="00F72A4B" w:rsidRDefault="00F72A4B" w:rsidP="00E56710">
      <w:pPr>
        <w:jc w:val="both"/>
        <w:rPr>
          <w:rFonts w:cstheme="minorHAnsi"/>
        </w:rPr>
      </w:pPr>
    </w:p>
    <w:p w14:paraId="14ED9C93" w14:textId="77777777" w:rsidR="00B63D20" w:rsidRDefault="00B63D20" w:rsidP="00E56710">
      <w:pPr>
        <w:jc w:val="both"/>
        <w:rPr>
          <w:rFonts w:cstheme="minorHAnsi"/>
        </w:rPr>
      </w:pPr>
      <w:r w:rsidRPr="00BA6056">
        <w:rPr>
          <w:rFonts w:cstheme="minorHAnsi"/>
        </w:rPr>
        <w:t>Nous constatons donc qu’une majorité des étudiants universitaires de notre échantillon s</w:t>
      </w:r>
      <w:r w:rsidR="00D95A95">
        <w:rPr>
          <w:rFonts w:cstheme="minorHAnsi"/>
        </w:rPr>
        <w:t>erai</w:t>
      </w:r>
      <w:r w:rsidRPr="00BA6056">
        <w:rPr>
          <w:rFonts w:cstheme="minorHAnsi"/>
        </w:rPr>
        <w:t>t ouverts</w:t>
      </w:r>
      <w:r>
        <w:rPr>
          <w:rFonts w:cstheme="minorHAnsi"/>
        </w:rPr>
        <w:t xml:space="preserve"> à venir travailler en Mauricie</w:t>
      </w:r>
      <w:r w:rsidRPr="00BA6056">
        <w:rPr>
          <w:rFonts w:cstheme="minorHAnsi"/>
        </w:rPr>
        <w:t xml:space="preserve">. Mais ce qui est prioritaire pour ces étudiants, ce sont d’abord la disponibilité d’emplois dans lesquels ils pourront se réaliser, obtenir de l’avancement et de l’expérience, ou représentant un défi professionnel. C’est cet aspect qu’il convient de mettre </w:t>
      </w:r>
      <w:r>
        <w:rPr>
          <w:rFonts w:cstheme="minorHAnsi"/>
        </w:rPr>
        <w:t>de l’</w:t>
      </w:r>
      <w:r w:rsidRPr="00BA6056">
        <w:rPr>
          <w:rFonts w:cstheme="minorHAnsi"/>
        </w:rPr>
        <w:t xml:space="preserve">avant </w:t>
      </w:r>
      <w:r>
        <w:rPr>
          <w:rFonts w:cstheme="minorHAnsi"/>
        </w:rPr>
        <w:t>dans une stratégie d’attraction de la main-d’œuvre</w:t>
      </w:r>
      <w:r w:rsidRPr="00BA6056">
        <w:rPr>
          <w:rFonts w:cstheme="minorHAnsi"/>
        </w:rPr>
        <w:t xml:space="preserve">, avant même les caractéristiques propres à la région (qualité de vie, coût de la vie, plein-air, etc.). </w:t>
      </w:r>
    </w:p>
    <w:p w14:paraId="7A9C824C" w14:textId="77777777" w:rsidR="00AA0913" w:rsidRDefault="00AA0913" w:rsidP="00E56710">
      <w:pPr>
        <w:jc w:val="both"/>
        <w:rPr>
          <w:rFonts w:cstheme="minorHAnsi"/>
        </w:rPr>
      </w:pPr>
    </w:p>
    <w:p w14:paraId="613FA813" w14:textId="77777777" w:rsidR="00AA0913" w:rsidRPr="00BA6056" w:rsidRDefault="00AA0913" w:rsidP="00E56710">
      <w:pPr>
        <w:jc w:val="both"/>
        <w:rPr>
          <w:rFonts w:cstheme="minorHAnsi"/>
        </w:rPr>
      </w:pPr>
      <w:r>
        <w:rPr>
          <w:rFonts w:cstheme="minorHAnsi"/>
        </w:rPr>
        <w:t xml:space="preserve">Enfin, l’alignement stratégique de la Mauricie en matière d’attraction de la main-d’œuvre est faible. D’une part, la région n’est pas assez connue : elle dispose de nombreux </w:t>
      </w:r>
      <w:r w:rsidR="00D95A95">
        <w:rPr>
          <w:rFonts w:cstheme="minorHAnsi"/>
        </w:rPr>
        <w:t xml:space="preserve">facteurs d’attraction, mais </w:t>
      </w:r>
      <w:r>
        <w:rPr>
          <w:rFonts w:cstheme="minorHAnsi"/>
        </w:rPr>
        <w:t xml:space="preserve">les répondants </w:t>
      </w:r>
      <w:r w:rsidR="00D95A95">
        <w:rPr>
          <w:rFonts w:cstheme="minorHAnsi"/>
        </w:rPr>
        <w:t>n’en sont pas informés</w:t>
      </w:r>
      <w:r>
        <w:rPr>
          <w:rFonts w:cstheme="minorHAnsi"/>
        </w:rPr>
        <w:t xml:space="preserve">. D’autre part, </w:t>
      </w:r>
      <w:r w:rsidR="00DC3E2F">
        <w:rPr>
          <w:rFonts w:cstheme="minorHAnsi"/>
        </w:rPr>
        <w:t xml:space="preserve">pour d’autres facteurs d’attraction considérés comme étant importants, </w:t>
      </w:r>
      <w:r>
        <w:rPr>
          <w:rFonts w:cstheme="minorHAnsi"/>
        </w:rPr>
        <w:t xml:space="preserve">la Mauricie </w:t>
      </w:r>
      <w:r w:rsidR="00DC3E2F">
        <w:rPr>
          <w:rFonts w:cstheme="minorHAnsi"/>
        </w:rPr>
        <w:t xml:space="preserve">affiche des faiblesses qu’il convient de renforcer pour améliorer son attractivité. </w:t>
      </w:r>
    </w:p>
    <w:p w14:paraId="621FD484" w14:textId="77777777" w:rsidR="008901D6" w:rsidRDefault="008901D6" w:rsidP="00E56710">
      <w:pPr>
        <w:jc w:val="both"/>
        <w:rPr>
          <w:rFonts w:cstheme="minorHAnsi"/>
        </w:rPr>
      </w:pPr>
    </w:p>
    <w:p w14:paraId="7A28B034" w14:textId="77777777" w:rsidR="00FF263A" w:rsidRPr="00BA6056" w:rsidRDefault="00FF263A" w:rsidP="00E56710">
      <w:pPr>
        <w:jc w:val="both"/>
        <w:rPr>
          <w:rFonts w:cstheme="minorHAnsi"/>
        </w:rPr>
      </w:pPr>
      <w:r w:rsidRPr="00BA6056">
        <w:rPr>
          <w:rFonts w:cstheme="minorHAnsi"/>
        </w:rPr>
        <w:t xml:space="preserve">La première partie de cette étude présente une revue de la littérature portant sur les facteurs d’attraction de la main-d’œuvre en région. Par la suite, nous décrirons notre méthodologie d’enquête et l’échantillon. Les résultats de l’enquête seront analysés dans la section </w:t>
      </w:r>
      <w:r w:rsidR="001C3291">
        <w:rPr>
          <w:rFonts w:cstheme="minorHAnsi"/>
        </w:rPr>
        <w:t>3</w:t>
      </w:r>
      <w:r w:rsidRPr="00BA6056">
        <w:rPr>
          <w:rFonts w:cstheme="minorHAnsi"/>
        </w:rPr>
        <w:t xml:space="preserve">, qui sera </w:t>
      </w:r>
      <w:r w:rsidRPr="007D45D2">
        <w:rPr>
          <w:rFonts w:cstheme="minorHAnsi"/>
        </w:rPr>
        <w:lastRenderedPageBreak/>
        <w:t>suivi</w:t>
      </w:r>
      <w:r w:rsidR="007B6634" w:rsidRPr="007D45D2">
        <w:rPr>
          <w:rFonts w:cstheme="minorHAnsi"/>
        </w:rPr>
        <w:t>e</w:t>
      </w:r>
      <w:r w:rsidRPr="007D45D2">
        <w:rPr>
          <w:rFonts w:cstheme="minorHAnsi"/>
        </w:rPr>
        <w:t xml:space="preserve"> du</w:t>
      </w:r>
      <w:r w:rsidRPr="00BA6056">
        <w:rPr>
          <w:rFonts w:cstheme="minorHAnsi"/>
        </w:rPr>
        <w:t xml:space="preserve"> diagnostic d’alignement stratégique</w:t>
      </w:r>
      <w:r w:rsidR="001C3291">
        <w:rPr>
          <w:rFonts w:cstheme="minorHAnsi"/>
        </w:rPr>
        <w:t xml:space="preserve"> à la section 4</w:t>
      </w:r>
      <w:r w:rsidRPr="00BA6056">
        <w:rPr>
          <w:rFonts w:cstheme="minorHAnsi"/>
        </w:rPr>
        <w:t xml:space="preserve">. Nous terminons par une série de </w:t>
      </w:r>
      <w:r w:rsidR="001C3291">
        <w:rPr>
          <w:rFonts w:cstheme="minorHAnsi"/>
        </w:rPr>
        <w:t xml:space="preserve">recommandations visant </w:t>
      </w:r>
      <w:r w:rsidR="007D45D2">
        <w:rPr>
          <w:rFonts w:cstheme="minorHAnsi"/>
        </w:rPr>
        <w:t>les entreprises, l</w:t>
      </w:r>
      <w:r w:rsidR="001C3291">
        <w:rPr>
          <w:rFonts w:cstheme="minorHAnsi"/>
        </w:rPr>
        <w:t xml:space="preserve">es organisations régionales et </w:t>
      </w:r>
      <w:r w:rsidR="007D45D2">
        <w:rPr>
          <w:rFonts w:cstheme="minorHAnsi"/>
        </w:rPr>
        <w:t xml:space="preserve">les </w:t>
      </w:r>
      <w:r w:rsidR="001C3291">
        <w:rPr>
          <w:rFonts w:cstheme="minorHAnsi"/>
        </w:rPr>
        <w:t xml:space="preserve">municipales de la région. </w:t>
      </w:r>
    </w:p>
    <w:p w14:paraId="05FCBC72" w14:textId="77777777" w:rsidR="008901D6" w:rsidRDefault="008901D6">
      <w:pPr>
        <w:rPr>
          <w:rFonts w:cstheme="minorHAnsi"/>
        </w:rPr>
      </w:pPr>
      <w:r>
        <w:rPr>
          <w:rFonts w:cstheme="minorHAnsi"/>
        </w:rPr>
        <w:br w:type="page"/>
      </w:r>
    </w:p>
    <w:p w14:paraId="4BD61723" w14:textId="77777777" w:rsidR="00AB62B9" w:rsidRPr="00BA6056" w:rsidRDefault="00AB62B9">
      <w:pPr>
        <w:rPr>
          <w:rFonts w:cstheme="minorHAnsi"/>
        </w:rPr>
      </w:pPr>
    </w:p>
    <w:p w14:paraId="6F427C9E" w14:textId="77777777" w:rsidR="00FF1C34" w:rsidRPr="009B3627" w:rsidRDefault="00FF263A" w:rsidP="00AE788F">
      <w:pPr>
        <w:pStyle w:val="Titre1"/>
        <w:numPr>
          <w:ilvl w:val="0"/>
          <w:numId w:val="14"/>
        </w:numPr>
      </w:pPr>
      <w:bookmarkStart w:id="3" w:name="_Toc534882493"/>
      <w:r w:rsidRPr="009B3627">
        <w:t>Revue de littérature</w:t>
      </w:r>
      <w:bookmarkEnd w:id="3"/>
    </w:p>
    <w:p w14:paraId="64B3B09C" w14:textId="77777777" w:rsidR="00803E81" w:rsidRPr="009B3627" w:rsidRDefault="00803E81">
      <w:pPr>
        <w:rPr>
          <w:rFonts w:cstheme="minorHAnsi"/>
          <w:b/>
        </w:rPr>
      </w:pPr>
    </w:p>
    <w:p w14:paraId="5C8B2A36" w14:textId="77777777" w:rsidR="00696663" w:rsidRDefault="00803E81" w:rsidP="00E56710">
      <w:pPr>
        <w:autoSpaceDE w:val="0"/>
        <w:autoSpaceDN w:val="0"/>
        <w:adjustRightInd w:val="0"/>
        <w:jc w:val="both"/>
        <w:rPr>
          <w:rFonts w:cstheme="minorHAnsi"/>
        </w:rPr>
      </w:pPr>
      <w:r w:rsidRPr="00BA6056">
        <w:rPr>
          <w:rFonts w:cstheme="minorHAnsi"/>
        </w:rPr>
        <w:t xml:space="preserve">La présente section offre une courte revue de littérature portant sur les facteurs d’attractivité de la main-d’œuvre. </w:t>
      </w:r>
      <w:r w:rsidR="00696663">
        <w:rPr>
          <w:rFonts w:cstheme="minorHAnsi"/>
        </w:rPr>
        <w:t xml:space="preserve">Nous décrivons d’abord des études qui centrent leur analyse sur les facteurs liés à l’organisation : nature de l’emploi, pratiques de gestion des ressources humaines, image et valeur de l’entreprise, organisation du temps de travail, etc. Par la suite, nous présentons des études qui analysent les facteurs d’attraction au niveau régional. </w:t>
      </w:r>
    </w:p>
    <w:p w14:paraId="61DF35C7" w14:textId="77777777" w:rsidR="00696663" w:rsidRDefault="00696663" w:rsidP="00E56710">
      <w:pPr>
        <w:autoSpaceDE w:val="0"/>
        <w:autoSpaceDN w:val="0"/>
        <w:adjustRightInd w:val="0"/>
        <w:jc w:val="both"/>
        <w:rPr>
          <w:rFonts w:cstheme="minorHAnsi"/>
        </w:rPr>
      </w:pPr>
    </w:p>
    <w:p w14:paraId="4B1EFD2B" w14:textId="77777777" w:rsidR="00696663" w:rsidRPr="00696663" w:rsidRDefault="00E7346C" w:rsidP="00E56710">
      <w:pPr>
        <w:pStyle w:val="Titre2"/>
        <w:jc w:val="both"/>
      </w:pPr>
      <w:bookmarkStart w:id="4" w:name="_Toc534882494"/>
      <w:r>
        <w:t xml:space="preserve">1.1 </w:t>
      </w:r>
      <w:r w:rsidR="00696663" w:rsidRPr="00696663">
        <w:t>Facteurs organisationnels</w:t>
      </w:r>
      <w:bookmarkEnd w:id="4"/>
    </w:p>
    <w:p w14:paraId="7EE32758" w14:textId="77777777" w:rsidR="00696663" w:rsidRDefault="00696663" w:rsidP="00E56710">
      <w:pPr>
        <w:autoSpaceDE w:val="0"/>
        <w:autoSpaceDN w:val="0"/>
        <w:adjustRightInd w:val="0"/>
        <w:jc w:val="both"/>
        <w:rPr>
          <w:rFonts w:cstheme="minorHAnsi"/>
        </w:rPr>
      </w:pPr>
    </w:p>
    <w:p w14:paraId="6B695B2B" w14:textId="77777777" w:rsidR="00A05EFF" w:rsidRPr="00BA6056" w:rsidRDefault="00E80002" w:rsidP="00E56710">
      <w:pPr>
        <w:autoSpaceDE w:val="0"/>
        <w:autoSpaceDN w:val="0"/>
        <w:adjustRightInd w:val="0"/>
        <w:jc w:val="both"/>
        <w:rPr>
          <w:rFonts w:cstheme="minorHAnsi"/>
        </w:rPr>
      </w:pPr>
      <w:r w:rsidRPr="00BA6056">
        <w:rPr>
          <w:rFonts w:cstheme="minorHAnsi"/>
        </w:rPr>
        <w:t xml:space="preserve">Marsan (2008) cherche à dégager un portrait de la jeune relève dans les universités québécoises en ce qui </w:t>
      </w:r>
      <w:r w:rsidR="007D45D2">
        <w:rPr>
          <w:rFonts w:cstheme="minorHAnsi"/>
        </w:rPr>
        <w:t>concerne les</w:t>
      </w:r>
      <w:r w:rsidRPr="00BA6056">
        <w:rPr>
          <w:rFonts w:cstheme="minorHAnsi"/>
        </w:rPr>
        <w:t xml:space="preserve"> facteurs d’attraction et de fidélisation de la main-d’œuvre. L’étude est basée sur une enquête </w:t>
      </w:r>
      <w:r w:rsidR="00316BE4" w:rsidRPr="00BA6056">
        <w:rPr>
          <w:rFonts w:cstheme="minorHAnsi"/>
        </w:rPr>
        <w:t xml:space="preserve">réalisée </w:t>
      </w:r>
      <w:r w:rsidRPr="00BA6056">
        <w:rPr>
          <w:rFonts w:cstheme="minorHAnsi"/>
        </w:rPr>
        <w:t>dans h</w:t>
      </w:r>
      <w:r w:rsidR="001F5401">
        <w:rPr>
          <w:rFonts w:cstheme="minorHAnsi"/>
        </w:rPr>
        <w:t>uit institutions d'enseign</w:t>
      </w:r>
      <w:r w:rsidR="001F5401" w:rsidRPr="007D45D2">
        <w:rPr>
          <w:rFonts w:cstheme="minorHAnsi"/>
        </w:rPr>
        <w:t>ement</w:t>
      </w:r>
      <w:r w:rsidRPr="00BA6056">
        <w:rPr>
          <w:rFonts w:cstheme="minorHAnsi"/>
        </w:rPr>
        <w:t xml:space="preserve"> universitaire du Québec</w:t>
      </w:r>
      <w:r w:rsidR="00A14DA1">
        <w:rPr>
          <w:rFonts w:cstheme="minorHAnsi"/>
        </w:rPr>
        <w:t xml:space="preserve">, </w:t>
      </w:r>
      <w:r w:rsidR="00316BE4" w:rsidRPr="00BA6056">
        <w:rPr>
          <w:rFonts w:cstheme="minorHAnsi"/>
        </w:rPr>
        <w:t xml:space="preserve">entre 2007 et </w:t>
      </w:r>
      <w:r w:rsidRPr="00BA6056">
        <w:rPr>
          <w:rFonts w:cstheme="minorHAnsi"/>
        </w:rPr>
        <w:t>2008</w:t>
      </w:r>
      <w:r w:rsidR="00A14DA1">
        <w:rPr>
          <w:rFonts w:cstheme="minorHAnsi"/>
        </w:rPr>
        <w:t xml:space="preserve">, auprès de </w:t>
      </w:r>
      <w:r w:rsidR="00A14DA1" w:rsidRPr="00BA6056">
        <w:rPr>
          <w:rFonts w:cstheme="minorHAnsi"/>
        </w:rPr>
        <w:t>5</w:t>
      </w:r>
      <w:r w:rsidR="00A14DA1">
        <w:rPr>
          <w:rFonts w:cstheme="minorHAnsi"/>
        </w:rPr>
        <w:t xml:space="preserve"> </w:t>
      </w:r>
      <w:r w:rsidR="00A14DA1" w:rsidRPr="00BA6056">
        <w:rPr>
          <w:rFonts w:cstheme="minorHAnsi"/>
        </w:rPr>
        <w:t xml:space="preserve">100 </w:t>
      </w:r>
      <w:r w:rsidR="00A14DA1">
        <w:rPr>
          <w:rFonts w:cstheme="minorHAnsi"/>
        </w:rPr>
        <w:t>étudiants</w:t>
      </w:r>
      <w:r w:rsidR="00A14DA1" w:rsidRPr="00BA6056">
        <w:rPr>
          <w:rFonts w:cstheme="minorHAnsi"/>
        </w:rPr>
        <w:t xml:space="preserve"> âgés de moins de 35 ans</w:t>
      </w:r>
      <w:r w:rsidR="00696663">
        <w:rPr>
          <w:rFonts w:cstheme="minorHAnsi"/>
        </w:rPr>
        <w:t xml:space="preserve">, qui </w:t>
      </w:r>
      <w:r w:rsidR="00A14DA1" w:rsidRPr="00BA6056">
        <w:rPr>
          <w:rFonts w:cstheme="minorHAnsi"/>
        </w:rPr>
        <w:t>provie</w:t>
      </w:r>
      <w:r w:rsidR="00696663">
        <w:rPr>
          <w:rFonts w:cstheme="minorHAnsi"/>
        </w:rPr>
        <w:t>nnent tous du premier cycle</w:t>
      </w:r>
      <w:r w:rsidR="00E13B14">
        <w:rPr>
          <w:rFonts w:cstheme="minorHAnsi"/>
        </w:rPr>
        <w:t xml:space="preserve">.  Les résultats de </w:t>
      </w:r>
      <w:r w:rsidR="00E13B14" w:rsidRPr="00BA6056">
        <w:rPr>
          <w:rFonts w:cstheme="minorHAnsi"/>
        </w:rPr>
        <w:t>Marsan (</w:t>
      </w:r>
      <w:r w:rsidR="00E13B14" w:rsidRPr="007D45D2">
        <w:rPr>
          <w:rFonts w:cstheme="minorHAnsi"/>
        </w:rPr>
        <w:t>2008)</w:t>
      </w:r>
      <w:r w:rsidR="001F5401" w:rsidRPr="007D45D2">
        <w:rPr>
          <w:rFonts w:cstheme="minorHAnsi"/>
        </w:rPr>
        <w:t xml:space="preserve"> montrent </w:t>
      </w:r>
      <w:r w:rsidR="006B6BB9" w:rsidRPr="007D45D2">
        <w:rPr>
          <w:rFonts w:cstheme="minorHAnsi"/>
        </w:rPr>
        <w:t xml:space="preserve">que la </w:t>
      </w:r>
      <w:r w:rsidR="00E13B14" w:rsidRPr="007D45D2">
        <w:rPr>
          <w:rFonts w:cstheme="minorHAnsi"/>
        </w:rPr>
        <w:t>jeune</w:t>
      </w:r>
      <w:r w:rsidR="00E13B14">
        <w:rPr>
          <w:rFonts w:cstheme="minorHAnsi"/>
        </w:rPr>
        <w:t xml:space="preserve"> relève ambitionne de travailler pour des organisations qui offrent des chances de promotion et d</w:t>
      </w:r>
      <w:r w:rsidR="00E13B14" w:rsidRPr="00BA6056">
        <w:rPr>
          <w:rFonts w:cstheme="minorHAnsi"/>
        </w:rPr>
        <w:t>es augmentations salariales selon l'ancienneté</w:t>
      </w:r>
      <w:r w:rsidR="00E13B14">
        <w:rPr>
          <w:rFonts w:cstheme="minorHAnsi"/>
        </w:rPr>
        <w:t xml:space="preserve">. </w:t>
      </w:r>
      <w:r w:rsidR="00A05EFF" w:rsidRPr="00BA6056">
        <w:rPr>
          <w:rFonts w:cstheme="minorHAnsi"/>
        </w:rPr>
        <w:t xml:space="preserve">Suivent </w:t>
      </w:r>
      <w:r w:rsidR="006B6BB9">
        <w:rPr>
          <w:rFonts w:cstheme="minorHAnsi"/>
        </w:rPr>
        <w:t>le fait d’être</w:t>
      </w:r>
      <w:r w:rsidR="00A05EFF" w:rsidRPr="00BA6056">
        <w:rPr>
          <w:rFonts w:cstheme="minorHAnsi"/>
        </w:rPr>
        <w:t xml:space="preserve"> à la </w:t>
      </w:r>
      <w:r w:rsidR="006B6BB9">
        <w:rPr>
          <w:rFonts w:cstheme="minorHAnsi"/>
        </w:rPr>
        <w:t>fine pointe de la technologie,</w:t>
      </w:r>
      <w:r w:rsidR="00A05EFF" w:rsidRPr="00BA6056">
        <w:rPr>
          <w:rFonts w:cstheme="minorHAnsi"/>
        </w:rPr>
        <w:t xml:space="preserve"> l’ouverture au changement</w:t>
      </w:r>
      <w:r w:rsidR="00696663">
        <w:rPr>
          <w:rFonts w:cstheme="minorHAnsi"/>
        </w:rPr>
        <w:t xml:space="preserve"> </w:t>
      </w:r>
      <w:r w:rsidR="00E13B14">
        <w:rPr>
          <w:rFonts w:cstheme="minorHAnsi"/>
        </w:rPr>
        <w:t>dans</w:t>
      </w:r>
      <w:r w:rsidR="00696663">
        <w:rPr>
          <w:rFonts w:cstheme="minorHAnsi"/>
        </w:rPr>
        <w:t xml:space="preserve"> l’organisation</w:t>
      </w:r>
      <w:r w:rsidR="00A05EFF" w:rsidRPr="00BA6056">
        <w:rPr>
          <w:rFonts w:cstheme="minorHAnsi"/>
        </w:rPr>
        <w:t xml:space="preserve">, la possibilité de pouvoir </w:t>
      </w:r>
      <w:r w:rsidR="00BA6056">
        <w:rPr>
          <w:rFonts w:cstheme="minorHAnsi"/>
        </w:rPr>
        <w:t xml:space="preserve">travailler de manière autonome </w:t>
      </w:r>
      <w:r w:rsidR="00696663">
        <w:rPr>
          <w:rFonts w:cstheme="minorHAnsi"/>
        </w:rPr>
        <w:t>et un</w:t>
      </w:r>
      <w:r w:rsidR="00A05EFF" w:rsidRPr="00BA6056">
        <w:rPr>
          <w:rFonts w:cstheme="minorHAnsi"/>
        </w:rPr>
        <w:t xml:space="preserve"> climat de travail motivant et intéressant. Marsan (2008)</w:t>
      </w:r>
      <w:r w:rsidR="00696663">
        <w:rPr>
          <w:rFonts w:cstheme="minorHAnsi"/>
        </w:rPr>
        <w:t xml:space="preserve"> précise</w:t>
      </w:r>
      <w:r w:rsidR="00316BE4" w:rsidRPr="00BA6056">
        <w:rPr>
          <w:rFonts w:cstheme="minorHAnsi"/>
        </w:rPr>
        <w:t xml:space="preserve"> que </w:t>
      </w:r>
      <w:r w:rsidR="00E13B14">
        <w:rPr>
          <w:rFonts w:cstheme="minorHAnsi"/>
        </w:rPr>
        <w:t xml:space="preserve">les facteurs monétaires </w:t>
      </w:r>
      <w:r w:rsidR="00A05EFF" w:rsidRPr="00BA6056">
        <w:rPr>
          <w:rFonts w:cstheme="minorHAnsi"/>
        </w:rPr>
        <w:t>constitue</w:t>
      </w:r>
      <w:r w:rsidR="00E13B14">
        <w:rPr>
          <w:rFonts w:cstheme="minorHAnsi"/>
        </w:rPr>
        <w:t>nt</w:t>
      </w:r>
      <w:r w:rsidR="00A05EFF" w:rsidRPr="00BA6056">
        <w:rPr>
          <w:rFonts w:cstheme="minorHAnsi"/>
        </w:rPr>
        <w:t xml:space="preserve"> un </w:t>
      </w:r>
      <w:r w:rsidR="00E13B14">
        <w:rPr>
          <w:rFonts w:cstheme="minorHAnsi"/>
        </w:rPr>
        <w:t>« </w:t>
      </w:r>
      <w:r w:rsidR="00A05EFF" w:rsidRPr="00BA6056">
        <w:rPr>
          <w:rFonts w:cstheme="minorHAnsi"/>
        </w:rPr>
        <w:t>incitatif déterminant mais non motivationnel</w:t>
      </w:r>
      <w:r w:rsidR="00E13B14">
        <w:rPr>
          <w:rFonts w:cstheme="minorHAnsi"/>
        </w:rPr>
        <w:t> »</w:t>
      </w:r>
      <w:r w:rsidR="00A05EFF" w:rsidRPr="00BA6056">
        <w:rPr>
          <w:rFonts w:cstheme="minorHAnsi"/>
        </w:rPr>
        <w:t xml:space="preserve"> dans le choix </w:t>
      </w:r>
      <w:r w:rsidR="00E13B14">
        <w:rPr>
          <w:rFonts w:cstheme="minorHAnsi"/>
        </w:rPr>
        <w:t>d’une organisation</w:t>
      </w:r>
      <w:r w:rsidR="00A05EFF" w:rsidRPr="00BA6056">
        <w:rPr>
          <w:rFonts w:cstheme="minorHAnsi"/>
        </w:rPr>
        <w:t xml:space="preserve">. </w:t>
      </w:r>
    </w:p>
    <w:p w14:paraId="43DB78BB" w14:textId="77777777" w:rsidR="003A286C" w:rsidRPr="00BA6056" w:rsidRDefault="003A286C" w:rsidP="00E56710">
      <w:pPr>
        <w:autoSpaceDE w:val="0"/>
        <w:autoSpaceDN w:val="0"/>
        <w:adjustRightInd w:val="0"/>
        <w:jc w:val="both"/>
        <w:rPr>
          <w:rFonts w:cstheme="minorHAnsi"/>
        </w:rPr>
      </w:pPr>
    </w:p>
    <w:p w14:paraId="55B37E5E" w14:textId="77777777" w:rsidR="003A286C" w:rsidRPr="006B6BB9" w:rsidRDefault="003A286C" w:rsidP="00E56710">
      <w:pPr>
        <w:autoSpaceDE w:val="0"/>
        <w:autoSpaceDN w:val="0"/>
        <w:adjustRightInd w:val="0"/>
        <w:jc w:val="both"/>
        <w:rPr>
          <w:rFonts w:cstheme="minorHAnsi"/>
        </w:rPr>
      </w:pPr>
      <w:r w:rsidRPr="006B6BB9">
        <w:rPr>
          <w:rFonts w:cstheme="minorHAnsi"/>
        </w:rPr>
        <w:t xml:space="preserve">Dans un second temps, Marsan (2008) a cherché à identifier </w:t>
      </w:r>
      <w:r w:rsidR="006B6BB9">
        <w:rPr>
          <w:rFonts w:cstheme="minorHAnsi"/>
        </w:rPr>
        <w:t xml:space="preserve">plus spécifiquement </w:t>
      </w:r>
      <w:r w:rsidRPr="006B6BB9">
        <w:rPr>
          <w:rFonts w:cstheme="minorHAnsi"/>
        </w:rPr>
        <w:t xml:space="preserve">les incitatifs </w:t>
      </w:r>
      <w:r w:rsidRPr="007D45D2">
        <w:rPr>
          <w:rFonts w:cstheme="minorHAnsi"/>
        </w:rPr>
        <w:t>déterminant</w:t>
      </w:r>
      <w:r w:rsidR="00E13B14" w:rsidRPr="007D45D2">
        <w:rPr>
          <w:rFonts w:cstheme="minorHAnsi"/>
        </w:rPr>
        <w:t>s</w:t>
      </w:r>
      <w:r w:rsidR="001F5401" w:rsidRPr="007D45D2">
        <w:rPr>
          <w:rFonts w:cstheme="minorHAnsi"/>
        </w:rPr>
        <w:t xml:space="preserve"> dans</w:t>
      </w:r>
      <w:r w:rsidRPr="007D45D2">
        <w:rPr>
          <w:rFonts w:cstheme="minorHAnsi"/>
        </w:rPr>
        <w:t xml:space="preserve"> </w:t>
      </w:r>
      <w:r w:rsidR="00E13B14" w:rsidRPr="007D45D2">
        <w:rPr>
          <w:rFonts w:cstheme="minorHAnsi"/>
        </w:rPr>
        <w:t>le</w:t>
      </w:r>
      <w:r w:rsidR="00E13B14" w:rsidRPr="006B6BB9">
        <w:rPr>
          <w:rFonts w:cstheme="minorHAnsi"/>
        </w:rPr>
        <w:t xml:space="preserve"> </w:t>
      </w:r>
      <w:r w:rsidRPr="006B6BB9">
        <w:rPr>
          <w:rFonts w:cstheme="minorHAnsi"/>
        </w:rPr>
        <w:t xml:space="preserve">choix </w:t>
      </w:r>
      <w:r w:rsidR="00E13B14" w:rsidRPr="006B6BB9">
        <w:rPr>
          <w:rFonts w:cstheme="minorHAnsi"/>
        </w:rPr>
        <w:t xml:space="preserve">de travailler pour </w:t>
      </w:r>
      <w:r w:rsidR="00E13B14" w:rsidRPr="006B6BB9">
        <w:t>un employeur plutôt qu'un autre</w:t>
      </w:r>
      <w:r w:rsidRPr="006B6BB9">
        <w:rPr>
          <w:rFonts w:cstheme="minorHAnsi"/>
        </w:rPr>
        <w:t xml:space="preserve">. Le facteur le plus important s’avère être le caractère stimulant du travail proposé. Au second rang, </w:t>
      </w:r>
      <w:r w:rsidR="004A306C" w:rsidRPr="006B6BB9">
        <w:rPr>
          <w:rFonts w:cstheme="minorHAnsi"/>
        </w:rPr>
        <w:t>on retrouve</w:t>
      </w:r>
      <w:r w:rsidRPr="006B6BB9">
        <w:rPr>
          <w:rFonts w:cstheme="minorHAnsi"/>
        </w:rPr>
        <w:t xml:space="preserve"> la possibilité de suivre des formations et de se développer, suivi de la possibilité d’obten</w:t>
      </w:r>
      <w:r w:rsidR="004A306C" w:rsidRPr="006B6BB9">
        <w:rPr>
          <w:rFonts w:cstheme="minorHAnsi"/>
        </w:rPr>
        <w:t xml:space="preserve">ir de l’avancement intéressant </w:t>
      </w:r>
      <w:r w:rsidRPr="006B6BB9">
        <w:rPr>
          <w:rFonts w:cstheme="minorHAnsi"/>
        </w:rPr>
        <w:t xml:space="preserve">et du facteur « favorise l’initiative personnelle ». </w:t>
      </w:r>
      <w:r w:rsidR="00BB101C" w:rsidRPr="006B6BB9">
        <w:rPr>
          <w:rFonts w:cstheme="minorHAnsi"/>
        </w:rPr>
        <w:t>Ayant un moindre impact, la flexibilité afin de voyager et la gestion orientée vers les résultats</w:t>
      </w:r>
      <w:r w:rsidR="004A306C" w:rsidRPr="006B6BB9">
        <w:rPr>
          <w:rFonts w:cstheme="minorHAnsi"/>
        </w:rPr>
        <w:t xml:space="preserve"> jouent aussi un rôle dans la décision</w:t>
      </w:r>
      <w:r w:rsidR="00696663" w:rsidRPr="006B6BB9">
        <w:rPr>
          <w:rFonts w:cstheme="minorHAnsi"/>
        </w:rPr>
        <w:t xml:space="preserve">. </w:t>
      </w:r>
    </w:p>
    <w:p w14:paraId="6203AD38" w14:textId="77777777" w:rsidR="00A05EFF" w:rsidRPr="00BA6056" w:rsidRDefault="00A05EFF" w:rsidP="00E56710">
      <w:pPr>
        <w:autoSpaceDE w:val="0"/>
        <w:autoSpaceDN w:val="0"/>
        <w:adjustRightInd w:val="0"/>
        <w:jc w:val="both"/>
        <w:rPr>
          <w:rFonts w:cstheme="minorHAnsi"/>
        </w:rPr>
      </w:pPr>
    </w:p>
    <w:p w14:paraId="42192BB7" w14:textId="77777777" w:rsidR="00532CFC" w:rsidRPr="00BA6056" w:rsidRDefault="00316BE4" w:rsidP="00E56710">
      <w:pPr>
        <w:pStyle w:val="PrformatHTML"/>
        <w:shd w:val="clear" w:color="auto" w:fill="FFFFFF"/>
        <w:jc w:val="both"/>
        <w:rPr>
          <w:rFonts w:asciiTheme="minorHAnsi" w:hAnsiTheme="minorHAnsi" w:cstheme="minorHAnsi"/>
          <w:sz w:val="22"/>
          <w:szCs w:val="22"/>
        </w:rPr>
      </w:pPr>
      <w:r w:rsidRPr="00BA6056">
        <w:rPr>
          <w:rFonts w:asciiTheme="minorHAnsi" w:hAnsiTheme="minorHAnsi" w:cstheme="minorHAnsi"/>
          <w:sz w:val="22"/>
          <w:szCs w:val="22"/>
        </w:rPr>
        <w:t xml:space="preserve">Chapman et al. (2005) </w:t>
      </w:r>
      <w:r w:rsidRPr="00BA6056">
        <w:rPr>
          <w:rFonts w:asciiTheme="minorHAnsi" w:hAnsiTheme="minorHAnsi" w:cstheme="minorHAnsi"/>
          <w:sz w:val="22"/>
          <w:szCs w:val="22"/>
          <w:lang w:val="fr-CA"/>
        </w:rPr>
        <w:t>effectue une méta-analyse de 71</w:t>
      </w:r>
      <w:r w:rsidRPr="00BA6056">
        <w:rPr>
          <w:rFonts w:asciiTheme="minorHAnsi" w:hAnsiTheme="minorHAnsi" w:cstheme="minorHAnsi"/>
          <w:sz w:val="22"/>
          <w:szCs w:val="22"/>
        </w:rPr>
        <w:t xml:space="preserve"> études traitant de différents prédicteurs en lien avec l’attraction organisationnelle, l’intention de poursuivre une carrière, l’intention d’accepter un emploi et le choix du travail. </w:t>
      </w:r>
      <w:r w:rsidRPr="00BA6056">
        <w:rPr>
          <w:rFonts w:asciiTheme="minorHAnsi" w:hAnsiTheme="minorHAnsi" w:cstheme="minorHAnsi"/>
          <w:sz w:val="22"/>
          <w:szCs w:val="22"/>
          <w:lang w:val="fr-CA"/>
        </w:rPr>
        <w:t xml:space="preserve">Les résultats de </w:t>
      </w:r>
      <w:r w:rsidRPr="00BA6056">
        <w:rPr>
          <w:rFonts w:asciiTheme="minorHAnsi" w:hAnsiTheme="minorHAnsi" w:cstheme="minorHAnsi"/>
          <w:sz w:val="22"/>
          <w:szCs w:val="22"/>
        </w:rPr>
        <w:t>Chapman et al. (2005)</w:t>
      </w:r>
      <w:r w:rsidRPr="00BA6056">
        <w:rPr>
          <w:rFonts w:asciiTheme="minorHAnsi" w:hAnsiTheme="minorHAnsi" w:cstheme="minorHAnsi"/>
          <w:sz w:val="22"/>
          <w:szCs w:val="22"/>
          <w:lang w:val="fr-CA"/>
        </w:rPr>
        <w:t xml:space="preserve"> </w:t>
      </w:r>
      <w:r w:rsidR="00532CFC" w:rsidRPr="00BA6056">
        <w:rPr>
          <w:rFonts w:asciiTheme="minorHAnsi" w:hAnsiTheme="minorHAnsi" w:cstheme="minorHAnsi"/>
          <w:sz w:val="22"/>
          <w:szCs w:val="22"/>
          <w:lang w:val="fr-CA"/>
        </w:rPr>
        <w:t>permet d’établir</w:t>
      </w:r>
      <w:r w:rsidRPr="00BA6056">
        <w:rPr>
          <w:rFonts w:asciiTheme="minorHAnsi" w:hAnsiTheme="minorHAnsi" w:cstheme="minorHAnsi"/>
          <w:sz w:val="22"/>
          <w:szCs w:val="22"/>
          <w:lang w:val="fr-CA"/>
        </w:rPr>
        <w:t xml:space="preserve"> un lien significatif entre </w:t>
      </w:r>
      <w:r w:rsidR="006B6BB9">
        <w:rPr>
          <w:rFonts w:asciiTheme="minorHAnsi" w:hAnsiTheme="minorHAnsi" w:cstheme="minorHAnsi"/>
          <w:sz w:val="22"/>
          <w:szCs w:val="22"/>
        </w:rPr>
        <w:t xml:space="preserve">l’attraction </w:t>
      </w:r>
      <w:r w:rsidR="006B6BB9">
        <w:rPr>
          <w:rFonts w:asciiTheme="minorHAnsi" w:hAnsiTheme="minorHAnsi" w:cstheme="minorHAnsi"/>
          <w:sz w:val="22"/>
          <w:szCs w:val="22"/>
          <w:lang w:val="fr-CA"/>
        </w:rPr>
        <w:t>d’une organisation</w:t>
      </w:r>
      <w:r w:rsidRPr="00BA6056">
        <w:rPr>
          <w:rFonts w:asciiTheme="minorHAnsi" w:hAnsiTheme="minorHAnsi" w:cstheme="minorHAnsi"/>
          <w:sz w:val="22"/>
          <w:szCs w:val="22"/>
          <w:lang w:val="fr-CA"/>
        </w:rPr>
        <w:t xml:space="preserve"> et </w:t>
      </w:r>
      <w:r w:rsidRPr="00BA6056">
        <w:rPr>
          <w:rFonts w:asciiTheme="minorHAnsi" w:hAnsiTheme="minorHAnsi" w:cstheme="minorHAnsi"/>
          <w:sz w:val="22"/>
          <w:szCs w:val="22"/>
        </w:rPr>
        <w:t>la perception de l’environnement de travail</w:t>
      </w:r>
      <w:r w:rsidRPr="00BA6056">
        <w:rPr>
          <w:rFonts w:asciiTheme="minorHAnsi" w:hAnsiTheme="minorHAnsi" w:cstheme="minorHAnsi"/>
          <w:sz w:val="22"/>
          <w:szCs w:val="22"/>
          <w:lang w:val="fr-CA"/>
        </w:rPr>
        <w:t>, c’est-à-dire</w:t>
      </w:r>
      <w:r w:rsidRPr="00BA6056">
        <w:rPr>
          <w:rFonts w:asciiTheme="minorHAnsi" w:hAnsiTheme="minorHAnsi" w:cstheme="minorHAnsi"/>
          <w:sz w:val="22"/>
          <w:szCs w:val="22"/>
        </w:rPr>
        <w:t xml:space="preserve"> la perception des conditions physiques, sociales, culturelles et économiques au sein de l’entreprise</w:t>
      </w:r>
      <w:r w:rsidRPr="00BA6056">
        <w:rPr>
          <w:rFonts w:asciiTheme="minorHAnsi" w:hAnsiTheme="minorHAnsi" w:cstheme="minorHAnsi"/>
          <w:sz w:val="22"/>
          <w:szCs w:val="22"/>
          <w:lang w:val="fr-CA"/>
        </w:rPr>
        <w:t xml:space="preserve">. </w:t>
      </w:r>
      <w:r w:rsidR="00532CFC" w:rsidRPr="00BA6056">
        <w:rPr>
          <w:rFonts w:asciiTheme="minorHAnsi" w:hAnsiTheme="minorHAnsi" w:cstheme="minorHAnsi"/>
          <w:sz w:val="22"/>
          <w:szCs w:val="22"/>
        </w:rPr>
        <w:t>Chapman et al. (2005)</w:t>
      </w:r>
      <w:r w:rsidR="00532CFC" w:rsidRPr="00BA6056">
        <w:rPr>
          <w:rFonts w:asciiTheme="minorHAnsi" w:hAnsiTheme="minorHAnsi" w:cstheme="minorHAnsi"/>
          <w:sz w:val="22"/>
          <w:szCs w:val="22"/>
          <w:lang w:val="fr-CA"/>
        </w:rPr>
        <w:t xml:space="preserve"> identifie d</w:t>
      </w:r>
      <w:r w:rsidR="006B6BB9">
        <w:rPr>
          <w:rFonts w:asciiTheme="minorHAnsi" w:hAnsiTheme="minorHAnsi" w:cstheme="minorHAnsi"/>
          <w:sz w:val="22"/>
          <w:szCs w:val="22"/>
          <w:lang w:val="fr-CA"/>
        </w:rPr>
        <w:t>es</w:t>
      </w:r>
      <w:r w:rsidR="00532CFC" w:rsidRPr="00BA6056">
        <w:rPr>
          <w:rFonts w:asciiTheme="minorHAnsi" w:hAnsiTheme="minorHAnsi" w:cstheme="minorHAnsi"/>
          <w:sz w:val="22"/>
          <w:szCs w:val="22"/>
          <w:lang w:val="fr-CA"/>
        </w:rPr>
        <w:t xml:space="preserve"> facteurs </w:t>
      </w:r>
      <w:r w:rsidR="006B6BB9">
        <w:rPr>
          <w:rFonts w:asciiTheme="minorHAnsi" w:hAnsiTheme="minorHAnsi" w:cstheme="minorHAnsi"/>
          <w:sz w:val="22"/>
          <w:szCs w:val="22"/>
          <w:lang w:val="fr-CA"/>
        </w:rPr>
        <w:t xml:space="preserve">d’attraction </w:t>
      </w:r>
      <w:r w:rsidR="00532CFC" w:rsidRPr="00BA6056">
        <w:rPr>
          <w:rFonts w:asciiTheme="minorHAnsi" w:hAnsiTheme="minorHAnsi" w:cstheme="minorHAnsi"/>
          <w:sz w:val="22"/>
          <w:szCs w:val="22"/>
        </w:rPr>
        <w:t>tel</w:t>
      </w:r>
      <w:r w:rsidR="00532CFC" w:rsidRPr="00BA6056">
        <w:rPr>
          <w:rFonts w:asciiTheme="minorHAnsi" w:hAnsiTheme="minorHAnsi" w:cstheme="minorHAnsi"/>
          <w:sz w:val="22"/>
          <w:szCs w:val="22"/>
          <w:lang w:val="fr-CA"/>
        </w:rPr>
        <w:t>s</w:t>
      </w:r>
      <w:r w:rsidR="00532CFC" w:rsidRPr="00BA6056">
        <w:rPr>
          <w:rFonts w:asciiTheme="minorHAnsi" w:hAnsiTheme="minorHAnsi" w:cstheme="minorHAnsi"/>
          <w:sz w:val="22"/>
          <w:szCs w:val="22"/>
        </w:rPr>
        <w:t xml:space="preserve"> que l’adéquation entre la personne et l’organisation au niveau des valeurs, l’image organisationnelle caractérisée par l’image de marque que projette l’entreprise dans ses communications externes et le niveau de considératio</w:t>
      </w:r>
      <w:r w:rsidR="006B6BB9">
        <w:rPr>
          <w:rFonts w:asciiTheme="minorHAnsi" w:hAnsiTheme="minorHAnsi" w:cstheme="minorHAnsi"/>
          <w:sz w:val="22"/>
          <w:szCs w:val="22"/>
        </w:rPr>
        <w:t>ns éthiques de</w:t>
      </w:r>
      <w:r w:rsidR="001F5401">
        <w:rPr>
          <w:rFonts w:asciiTheme="minorHAnsi" w:hAnsiTheme="minorHAnsi" w:cstheme="minorHAnsi"/>
          <w:sz w:val="22"/>
          <w:szCs w:val="22"/>
        </w:rPr>
        <w:t xml:space="preserve"> l’organisation.</w:t>
      </w:r>
      <w:r w:rsidR="001F5401">
        <w:rPr>
          <w:rFonts w:asciiTheme="minorHAnsi" w:hAnsiTheme="minorHAnsi" w:cstheme="minorHAnsi"/>
          <w:sz w:val="22"/>
          <w:szCs w:val="22"/>
          <w:lang w:val="fr-CA"/>
        </w:rPr>
        <w:t xml:space="preserve"> </w:t>
      </w:r>
      <w:r w:rsidR="00173A09">
        <w:rPr>
          <w:rFonts w:asciiTheme="minorHAnsi" w:hAnsiTheme="minorHAnsi" w:cstheme="minorHAnsi"/>
          <w:sz w:val="22"/>
          <w:szCs w:val="22"/>
          <w:lang w:val="fr-CA"/>
        </w:rPr>
        <w:t>D</w:t>
      </w:r>
      <w:r w:rsidR="00173A09" w:rsidRPr="00BA6056">
        <w:rPr>
          <w:rFonts w:asciiTheme="minorHAnsi" w:hAnsiTheme="minorHAnsi" w:cstheme="minorHAnsi"/>
          <w:sz w:val="22"/>
          <w:szCs w:val="22"/>
        </w:rPr>
        <w:t>e</w:t>
      </w:r>
      <w:r w:rsidR="00532CFC" w:rsidRPr="00BA6056">
        <w:rPr>
          <w:rFonts w:asciiTheme="minorHAnsi" w:hAnsiTheme="minorHAnsi" w:cstheme="minorHAnsi"/>
          <w:sz w:val="22"/>
          <w:szCs w:val="22"/>
        </w:rPr>
        <w:t xml:space="preserve"> plus, Chapman et al. (2005)</w:t>
      </w:r>
      <w:r w:rsidR="00532CFC" w:rsidRPr="00BA6056">
        <w:rPr>
          <w:rFonts w:asciiTheme="minorHAnsi" w:hAnsiTheme="minorHAnsi" w:cstheme="minorHAnsi"/>
          <w:sz w:val="22"/>
          <w:szCs w:val="22"/>
          <w:lang w:val="fr-CA"/>
        </w:rPr>
        <w:t xml:space="preserve"> identifie </w:t>
      </w:r>
      <w:r w:rsidR="00696663">
        <w:rPr>
          <w:rFonts w:asciiTheme="minorHAnsi" w:hAnsiTheme="minorHAnsi" w:cstheme="minorHAnsi"/>
          <w:sz w:val="22"/>
          <w:szCs w:val="22"/>
          <w:lang w:val="fr-CA"/>
        </w:rPr>
        <w:t xml:space="preserve">des </w:t>
      </w:r>
      <w:r w:rsidR="00532CFC" w:rsidRPr="00BA6056">
        <w:rPr>
          <w:rFonts w:asciiTheme="minorHAnsi" w:hAnsiTheme="minorHAnsi" w:cstheme="minorHAnsi"/>
          <w:sz w:val="22"/>
          <w:szCs w:val="22"/>
        </w:rPr>
        <w:t>prédicteurs significatifs de l’intention d’accepter un emploi </w:t>
      </w:r>
      <w:r w:rsidR="00532CFC" w:rsidRPr="00BA6056">
        <w:rPr>
          <w:rFonts w:asciiTheme="minorHAnsi" w:hAnsiTheme="minorHAnsi" w:cstheme="minorHAnsi"/>
          <w:sz w:val="22"/>
          <w:szCs w:val="22"/>
          <w:lang w:val="fr-CA"/>
        </w:rPr>
        <w:t xml:space="preserve">: </w:t>
      </w:r>
      <w:r w:rsidR="00532CFC" w:rsidRPr="00BA6056">
        <w:rPr>
          <w:rFonts w:asciiTheme="minorHAnsi" w:hAnsiTheme="minorHAnsi" w:cstheme="minorHAnsi"/>
          <w:sz w:val="22"/>
          <w:szCs w:val="22"/>
        </w:rPr>
        <w:t xml:space="preserve">la perception de l’environnement de travail, la perception des recruteurs </w:t>
      </w:r>
      <w:r w:rsidR="00532CFC" w:rsidRPr="00BA6056">
        <w:rPr>
          <w:rFonts w:asciiTheme="minorHAnsi" w:hAnsiTheme="minorHAnsi" w:cstheme="minorHAnsi"/>
          <w:sz w:val="22"/>
          <w:szCs w:val="22"/>
          <w:lang w:val="fr-CA"/>
        </w:rPr>
        <w:t>(</w:t>
      </w:r>
      <w:r w:rsidR="00532CFC" w:rsidRPr="00BA6056">
        <w:rPr>
          <w:rFonts w:asciiTheme="minorHAnsi" w:hAnsiTheme="minorHAnsi" w:cstheme="minorHAnsi"/>
          <w:sz w:val="22"/>
          <w:szCs w:val="22"/>
        </w:rPr>
        <w:t>leur niveau d’attention, d’empathie et d’intérêt porté à la candidature), l’opportunité de performer au travail</w:t>
      </w:r>
      <w:r w:rsidR="00532CFC" w:rsidRPr="00BA6056">
        <w:rPr>
          <w:rFonts w:asciiTheme="minorHAnsi" w:hAnsiTheme="minorHAnsi" w:cstheme="minorHAnsi"/>
          <w:sz w:val="22"/>
          <w:szCs w:val="22"/>
          <w:lang w:val="fr-CA"/>
        </w:rPr>
        <w:t>,</w:t>
      </w:r>
      <w:r w:rsidR="00532CFC" w:rsidRPr="00BA6056">
        <w:rPr>
          <w:rFonts w:asciiTheme="minorHAnsi" w:hAnsiTheme="minorHAnsi" w:cstheme="minorHAnsi"/>
          <w:sz w:val="22"/>
          <w:szCs w:val="22"/>
        </w:rPr>
        <w:t xml:space="preserve"> soit</w:t>
      </w:r>
      <w:r w:rsidR="00532CFC" w:rsidRPr="00BA6056">
        <w:rPr>
          <w:rFonts w:asciiTheme="minorHAnsi" w:hAnsiTheme="minorHAnsi" w:cstheme="minorHAnsi"/>
          <w:sz w:val="22"/>
          <w:szCs w:val="22"/>
          <w:lang w:val="fr-CA"/>
        </w:rPr>
        <w:t xml:space="preserve"> </w:t>
      </w:r>
      <w:r w:rsidR="00532CFC" w:rsidRPr="00BA6056">
        <w:rPr>
          <w:rFonts w:asciiTheme="minorHAnsi" w:hAnsiTheme="minorHAnsi" w:cstheme="minorHAnsi"/>
          <w:sz w:val="22"/>
          <w:szCs w:val="22"/>
        </w:rPr>
        <w:t>d’atteindre son plein potentiel en se voyant confier des défis stimulant</w:t>
      </w:r>
      <w:r w:rsidR="00532CFC" w:rsidRPr="00BA6056">
        <w:rPr>
          <w:rFonts w:asciiTheme="minorHAnsi" w:hAnsiTheme="minorHAnsi" w:cstheme="minorHAnsi"/>
          <w:sz w:val="22"/>
          <w:szCs w:val="22"/>
          <w:lang w:val="fr-CA"/>
        </w:rPr>
        <w:t xml:space="preserve">s, ainsi que </w:t>
      </w:r>
      <w:r w:rsidR="00532CFC" w:rsidRPr="00BA6056">
        <w:rPr>
          <w:rFonts w:asciiTheme="minorHAnsi" w:hAnsiTheme="minorHAnsi" w:cstheme="minorHAnsi"/>
          <w:sz w:val="22"/>
          <w:szCs w:val="22"/>
        </w:rPr>
        <w:t xml:space="preserve">la nature du travail. </w:t>
      </w:r>
    </w:p>
    <w:p w14:paraId="5AAED44F" w14:textId="77777777" w:rsidR="00316BE4" w:rsidRPr="00BA6056" w:rsidRDefault="00316BE4" w:rsidP="00E56710">
      <w:pPr>
        <w:autoSpaceDE w:val="0"/>
        <w:autoSpaceDN w:val="0"/>
        <w:adjustRightInd w:val="0"/>
        <w:jc w:val="both"/>
        <w:rPr>
          <w:rFonts w:cstheme="minorHAnsi"/>
        </w:rPr>
      </w:pPr>
    </w:p>
    <w:p w14:paraId="0013C9D2" w14:textId="77777777" w:rsidR="00173A09" w:rsidRDefault="00BD07AE" w:rsidP="00E56710">
      <w:pPr>
        <w:autoSpaceDE w:val="0"/>
        <w:autoSpaceDN w:val="0"/>
        <w:adjustRightInd w:val="0"/>
        <w:jc w:val="both"/>
        <w:rPr>
          <w:rFonts w:cstheme="minorHAnsi"/>
        </w:rPr>
      </w:pPr>
      <w:r w:rsidRPr="00BA6056">
        <w:rPr>
          <w:rFonts w:cstheme="minorHAnsi"/>
        </w:rPr>
        <w:t xml:space="preserve">L’étude de Brunette (2012) cherche à comprendre quelles sont les pratiques de </w:t>
      </w:r>
      <w:r w:rsidR="00E20453">
        <w:rPr>
          <w:rFonts w:cstheme="minorHAnsi"/>
        </w:rPr>
        <w:t>gestion des ressources humaines</w:t>
      </w:r>
      <w:r w:rsidRPr="00BA6056">
        <w:rPr>
          <w:rFonts w:cstheme="minorHAnsi"/>
        </w:rPr>
        <w:t xml:space="preserve"> qui correspondent aux valeurs de la génération Y et qui permettent de </w:t>
      </w:r>
      <w:r w:rsidRPr="00BA6056">
        <w:rPr>
          <w:rFonts w:cstheme="minorHAnsi"/>
        </w:rPr>
        <w:lastRenderedPageBreak/>
        <w:t>favoriser l’attraction et la rétention de ceux-ci dans les PME. L’hypothèse de base de Brunette (2012) est que l’ajustement des pratiques de gestion des ressources humaines aux valeurs au travail de</w:t>
      </w:r>
      <w:r w:rsidR="00743E59">
        <w:rPr>
          <w:rFonts w:cstheme="minorHAnsi"/>
        </w:rPr>
        <w:t>s individus de la génération Y est central dans cet objectif d</w:t>
      </w:r>
      <w:r w:rsidRPr="00BA6056">
        <w:rPr>
          <w:rFonts w:cstheme="minorHAnsi"/>
        </w:rPr>
        <w:t xml:space="preserve">’attraction et </w:t>
      </w:r>
      <w:r w:rsidR="00743E59">
        <w:rPr>
          <w:rFonts w:cstheme="minorHAnsi"/>
        </w:rPr>
        <w:t>de</w:t>
      </w:r>
      <w:r w:rsidRPr="00BA6056">
        <w:rPr>
          <w:rFonts w:cstheme="minorHAnsi"/>
        </w:rPr>
        <w:t xml:space="preserve"> rétention. Le travail de Brunette (2012)</w:t>
      </w:r>
      <w:r w:rsidR="00743E59">
        <w:rPr>
          <w:rFonts w:cstheme="minorHAnsi"/>
        </w:rPr>
        <w:t xml:space="preserve">, </w:t>
      </w:r>
      <w:r w:rsidR="00743E59" w:rsidRPr="00BA6056">
        <w:rPr>
          <w:rFonts w:cstheme="minorHAnsi"/>
        </w:rPr>
        <w:t>de type qualitatif</w:t>
      </w:r>
      <w:r w:rsidR="00743E59">
        <w:rPr>
          <w:rFonts w:cstheme="minorHAnsi"/>
        </w:rPr>
        <w:t>,</w:t>
      </w:r>
      <w:r w:rsidRPr="00BA6056">
        <w:rPr>
          <w:rFonts w:cstheme="minorHAnsi"/>
        </w:rPr>
        <w:t xml:space="preserve"> se base sur le cas de quatre entreprises de 95 à 800 employés</w:t>
      </w:r>
      <w:r w:rsidR="00A867FF" w:rsidRPr="00BA6056">
        <w:rPr>
          <w:rFonts w:cstheme="minorHAnsi"/>
        </w:rPr>
        <w:t>.</w:t>
      </w:r>
      <w:r w:rsidRPr="00BA6056">
        <w:rPr>
          <w:rFonts w:cstheme="minorHAnsi"/>
        </w:rPr>
        <w:t xml:space="preserve"> De plus, quatre participants de la génération Y ont été </w:t>
      </w:r>
      <w:r w:rsidRPr="007D45D2">
        <w:rPr>
          <w:rFonts w:cstheme="minorHAnsi"/>
        </w:rPr>
        <w:t xml:space="preserve">sélectionnés par </w:t>
      </w:r>
      <w:r w:rsidR="001F5401" w:rsidRPr="007D45D2">
        <w:rPr>
          <w:rFonts w:cstheme="minorHAnsi"/>
        </w:rPr>
        <w:t xml:space="preserve">les </w:t>
      </w:r>
      <w:r w:rsidRPr="007D45D2">
        <w:rPr>
          <w:rFonts w:cstheme="minorHAnsi"/>
        </w:rPr>
        <w:t>entreprises</w:t>
      </w:r>
      <w:r w:rsidRPr="00BA6056">
        <w:rPr>
          <w:rFonts w:cstheme="minorHAnsi"/>
        </w:rPr>
        <w:t xml:space="preserve"> pour un total de 16 participants.</w:t>
      </w:r>
      <w:r w:rsidR="00A867FF" w:rsidRPr="00BA6056">
        <w:rPr>
          <w:rFonts w:cstheme="minorHAnsi"/>
        </w:rPr>
        <w:t xml:space="preserve"> </w:t>
      </w:r>
      <w:r w:rsidR="00743E59">
        <w:rPr>
          <w:rFonts w:cstheme="minorHAnsi"/>
        </w:rPr>
        <w:t xml:space="preserve"> </w:t>
      </w:r>
      <w:r w:rsidR="00A867FF" w:rsidRPr="00BA6056">
        <w:rPr>
          <w:rFonts w:cstheme="minorHAnsi"/>
        </w:rPr>
        <w:t xml:space="preserve">Les résultats </w:t>
      </w:r>
      <w:r w:rsidR="00BA6056" w:rsidRPr="00BA6056">
        <w:rPr>
          <w:rFonts w:cstheme="minorHAnsi"/>
        </w:rPr>
        <w:t>montrent</w:t>
      </w:r>
      <w:r w:rsidR="00A867FF" w:rsidRPr="00BA6056">
        <w:rPr>
          <w:rFonts w:cstheme="minorHAnsi"/>
        </w:rPr>
        <w:t xml:space="preserve"> que les pratiques </w:t>
      </w:r>
      <w:r w:rsidR="00743E59">
        <w:rPr>
          <w:rFonts w:cstheme="minorHAnsi"/>
        </w:rPr>
        <w:t>les plus attractives pour la génération Y sont principalement</w:t>
      </w:r>
      <w:r w:rsidR="00A867FF" w:rsidRPr="00BA6056">
        <w:rPr>
          <w:rFonts w:cstheme="minorHAnsi"/>
        </w:rPr>
        <w:t xml:space="preserve"> celles qui encouragent la </w:t>
      </w:r>
      <w:r w:rsidR="00743E59" w:rsidRPr="00743E59">
        <w:rPr>
          <w:rFonts w:cstheme="minorHAnsi"/>
        </w:rPr>
        <w:t>qualité des relations, autant avec les collègues que les superviseurs</w:t>
      </w:r>
      <w:r w:rsidR="00743E59">
        <w:rPr>
          <w:rFonts w:cstheme="minorHAnsi"/>
        </w:rPr>
        <w:t xml:space="preserve">, les </w:t>
      </w:r>
      <w:r w:rsidR="00743E59" w:rsidRPr="00743E59">
        <w:rPr>
          <w:rFonts w:cstheme="minorHAnsi"/>
        </w:rPr>
        <w:t>pratiques de communication bidirectionnelle et illimitée</w:t>
      </w:r>
      <w:r w:rsidR="00A867FF" w:rsidRPr="00BA6056">
        <w:rPr>
          <w:rFonts w:cstheme="minorHAnsi"/>
        </w:rPr>
        <w:t xml:space="preserve">, les occasions de </w:t>
      </w:r>
      <w:r w:rsidR="00301833" w:rsidRPr="00BA6056">
        <w:rPr>
          <w:rFonts w:eastAsia="Calibri" w:cstheme="minorHAnsi"/>
        </w:rPr>
        <w:t>socialisation au travail et hors travail</w:t>
      </w:r>
      <w:r w:rsidR="00A867FF" w:rsidRPr="00BA6056">
        <w:rPr>
          <w:rFonts w:cstheme="minorHAnsi"/>
        </w:rPr>
        <w:t xml:space="preserve">, la liberté dans la gestion du temps et des méthodes de travail ainsi que </w:t>
      </w:r>
      <w:r w:rsidR="00301833" w:rsidRPr="00BA6056">
        <w:rPr>
          <w:rFonts w:cstheme="minorHAnsi"/>
        </w:rPr>
        <w:t xml:space="preserve">des </w:t>
      </w:r>
      <w:r w:rsidR="00301833" w:rsidRPr="00BA6056">
        <w:rPr>
          <w:rFonts w:eastAsia="Calibri" w:cstheme="minorHAnsi"/>
        </w:rPr>
        <w:t>pratiques de communication stratégique</w:t>
      </w:r>
      <w:r w:rsidR="00A867FF" w:rsidRPr="00BA6056">
        <w:rPr>
          <w:rFonts w:cstheme="minorHAnsi"/>
        </w:rPr>
        <w:t xml:space="preserve">. Brunette (2012) </w:t>
      </w:r>
      <w:r w:rsidR="00301833" w:rsidRPr="00BA6056">
        <w:rPr>
          <w:rFonts w:cstheme="minorHAnsi"/>
        </w:rPr>
        <w:t>ajoute comme facteur la conciliat</w:t>
      </w:r>
      <w:r w:rsidR="003406E6">
        <w:rPr>
          <w:rFonts w:cstheme="minorHAnsi"/>
        </w:rPr>
        <w:t>ion travail et vie personnelle, un environnement qui offre des défis variés, les possibilités d’avancement, l</w:t>
      </w:r>
      <w:r w:rsidR="003406E6" w:rsidRPr="00BA6056">
        <w:rPr>
          <w:rFonts w:cstheme="minorHAnsi"/>
        </w:rPr>
        <w:t>a responsabilité sociale et l’image de l’entreprise</w:t>
      </w:r>
      <w:r w:rsidR="003406E6">
        <w:rPr>
          <w:rFonts w:cstheme="minorHAnsi"/>
        </w:rPr>
        <w:t xml:space="preserve">, la reconnaissance des compétences, </w:t>
      </w:r>
      <w:r w:rsidR="003406E6">
        <w:rPr>
          <w:sz w:val="23"/>
          <w:szCs w:val="23"/>
        </w:rPr>
        <w:t>la gestion participative</w:t>
      </w:r>
      <w:r w:rsidR="003406E6" w:rsidRPr="003406E6">
        <w:rPr>
          <w:rFonts w:cstheme="minorHAnsi"/>
        </w:rPr>
        <w:t xml:space="preserve"> </w:t>
      </w:r>
      <w:r w:rsidR="003406E6">
        <w:rPr>
          <w:rFonts w:cstheme="minorHAnsi"/>
        </w:rPr>
        <w:t xml:space="preserve">et enfin </w:t>
      </w:r>
      <w:r w:rsidR="003406E6" w:rsidRPr="00BA6056">
        <w:rPr>
          <w:rFonts w:cstheme="minorHAnsi"/>
        </w:rPr>
        <w:t>un environnement favorisant la créativité et l’innovation chez les employés.</w:t>
      </w:r>
      <w:r w:rsidR="003406E6">
        <w:rPr>
          <w:rFonts w:cstheme="minorHAnsi"/>
        </w:rPr>
        <w:t xml:space="preserve"> Par contre, une r</w:t>
      </w:r>
      <w:r w:rsidR="003406E6" w:rsidRPr="003406E6">
        <w:rPr>
          <w:rFonts w:cstheme="minorHAnsi"/>
        </w:rPr>
        <w:t>émunération globale concurrentielle</w:t>
      </w:r>
      <w:r w:rsidR="003406E6">
        <w:rPr>
          <w:rFonts w:cstheme="minorHAnsi"/>
        </w:rPr>
        <w:t xml:space="preserve"> semble être un facteur de moindre importance, soulignant encore une fois le fait que le facteur monétaire n’est pas prépondérant. </w:t>
      </w:r>
    </w:p>
    <w:p w14:paraId="12323F14" w14:textId="77777777" w:rsidR="00173A09" w:rsidRDefault="00173A09" w:rsidP="00E56710">
      <w:pPr>
        <w:autoSpaceDE w:val="0"/>
        <w:autoSpaceDN w:val="0"/>
        <w:adjustRightInd w:val="0"/>
        <w:jc w:val="both"/>
        <w:rPr>
          <w:rFonts w:cstheme="minorHAnsi"/>
        </w:rPr>
      </w:pPr>
    </w:p>
    <w:p w14:paraId="2CAAA82D" w14:textId="77777777" w:rsidR="00A06EE9" w:rsidRPr="00BA6056" w:rsidRDefault="00215D55" w:rsidP="00E56710">
      <w:pPr>
        <w:autoSpaceDE w:val="0"/>
        <w:autoSpaceDN w:val="0"/>
        <w:adjustRightInd w:val="0"/>
        <w:jc w:val="both"/>
        <w:rPr>
          <w:rFonts w:cstheme="minorHAnsi"/>
        </w:rPr>
      </w:pPr>
      <w:r w:rsidRPr="00BA6056">
        <w:rPr>
          <w:rFonts w:cstheme="minorHAnsi"/>
        </w:rPr>
        <w:t>L’étude de Jaïda et Point (201</w:t>
      </w:r>
      <w:r w:rsidR="00F04776">
        <w:rPr>
          <w:rFonts w:cstheme="minorHAnsi"/>
        </w:rPr>
        <w:t>1</w:t>
      </w:r>
      <w:r w:rsidR="001F5401">
        <w:rPr>
          <w:rFonts w:cstheme="minorHAnsi"/>
        </w:rPr>
        <w:t>) c</w:t>
      </w:r>
      <w:r w:rsidR="001F5401" w:rsidRPr="007D45D2">
        <w:rPr>
          <w:rFonts w:cstheme="minorHAnsi"/>
        </w:rPr>
        <w:t>herche</w:t>
      </w:r>
      <w:r w:rsidRPr="00BA6056">
        <w:rPr>
          <w:rFonts w:cstheme="minorHAnsi"/>
        </w:rPr>
        <w:t xml:space="preserve"> à identifier les critères qui conduisent les jeunes diplômés</w:t>
      </w:r>
      <w:r w:rsidR="00857630">
        <w:rPr>
          <w:rFonts w:cstheme="minorHAnsi"/>
        </w:rPr>
        <w:t>,</w:t>
      </w:r>
      <w:r w:rsidRPr="00BA6056">
        <w:rPr>
          <w:rFonts w:cstheme="minorHAnsi"/>
        </w:rPr>
        <w:t xml:space="preserve"> </w:t>
      </w:r>
      <w:r w:rsidR="00857630">
        <w:rPr>
          <w:rFonts w:cstheme="minorHAnsi"/>
        </w:rPr>
        <w:t xml:space="preserve">membres de la génération Y, </w:t>
      </w:r>
      <w:r w:rsidRPr="00BA6056">
        <w:rPr>
          <w:rFonts w:cstheme="minorHAnsi"/>
        </w:rPr>
        <w:t xml:space="preserve">à postuler pour leur premier emploi auprès d’une entreprise plutôt qu’une autre. </w:t>
      </w:r>
      <w:r w:rsidR="00A06EE9" w:rsidRPr="00BA6056">
        <w:rPr>
          <w:rFonts w:cstheme="minorHAnsi"/>
        </w:rPr>
        <w:t xml:space="preserve">L’échantillon est composé de 179 étudiants, en dernière année de cycle Master d’une grande école de management. </w:t>
      </w:r>
      <w:r w:rsidR="00857630">
        <w:rPr>
          <w:rFonts w:cstheme="minorHAnsi"/>
        </w:rPr>
        <w:t xml:space="preserve">Plus précisément, ces auteurs s’intéressent aux perceptions et aux croyances des jeunes diplômés </w:t>
      </w:r>
      <w:r w:rsidR="00A06EE9">
        <w:rPr>
          <w:rFonts w:cstheme="minorHAnsi"/>
        </w:rPr>
        <w:t xml:space="preserve">qui influent </w:t>
      </w:r>
      <w:r w:rsidR="00857630">
        <w:rPr>
          <w:rFonts w:cstheme="minorHAnsi"/>
        </w:rPr>
        <w:t xml:space="preserve">sur les premières étapes du processus de recherche d’emploi. </w:t>
      </w:r>
      <w:r w:rsidR="00A06EE9">
        <w:rPr>
          <w:rFonts w:cstheme="minorHAnsi"/>
        </w:rPr>
        <w:t xml:space="preserve"> </w:t>
      </w:r>
      <w:r w:rsidRPr="00BA6056">
        <w:rPr>
          <w:rFonts w:cstheme="minorHAnsi"/>
        </w:rPr>
        <w:t>Jaïda et Point (201</w:t>
      </w:r>
      <w:r w:rsidR="00F04776">
        <w:rPr>
          <w:rFonts w:cstheme="minorHAnsi"/>
        </w:rPr>
        <w:t>1</w:t>
      </w:r>
      <w:r w:rsidRPr="00BA6056">
        <w:rPr>
          <w:rFonts w:cstheme="minorHAnsi"/>
        </w:rPr>
        <w:t xml:space="preserve">) </w:t>
      </w:r>
      <w:r w:rsidR="00A06EE9">
        <w:rPr>
          <w:rFonts w:cstheme="minorHAnsi"/>
        </w:rPr>
        <w:t>ont identifié</w:t>
      </w:r>
      <w:r w:rsidRPr="00BA6056">
        <w:rPr>
          <w:rFonts w:cstheme="minorHAnsi"/>
        </w:rPr>
        <w:t xml:space="preserve"> </w:t>
      </w:r>
      <w:r w:rsidR="00A06EE9">
        <w:rPr>
          <w:rFonts w:cstheme="minorHAnsi"/>
        </w:rPr>
        <w:t>trois croyance</w:t>
      </w:r>
      <w:r w:rsidR="00E823D8">
        <w:rPr>
          <w:rFonts w:cstheme="minorHAnsi"/>
        </w:rPr>
        <w:t>s</w:t>
      </w:r>
      <w:r w:rsidR="00A06EE9">
        <w:rPr>
          <w:rFonts w:cstheme="minorHAnsi"/>
        </w:rPr>
        <w:t xml:space="preserve"> de comportement</w:t>
      </w:r>
      <w:r w:rsidRPr="00BA6056">
        <w:rPr>
          <w:rFonts w:cstheme="minorHAnsi"/>
        </w:rPr>
        <w:t xml:space="preserve"> pouvant influencer </w:t>
      </w:r>
      <w:r w:rsidR="00BE7286">
        <w:rPr>
          <w:rFonts w:cstheme="minorHAnsi"/>
        </w:rPr>
        <w:t xml:space="preserve">à la fois l’attitude générale des jeunes envers leur première </w:t>
      </w:r>
      <w:r w:rsidR="00BE7286" w:rsidRPr="007D45D2">
        <w:rPr>
          <w:rFonts w:cstheme="minorHAnsi"/>
        </w:rPr>
        <w:t xml:space="preserve">recherche d’emploi </w:t>
      </w:r>
      <w:r w:rsidR="001F5401" w:rsidRPr="007D45D2">
        <w:rPr>
          <w:rFonts w:cstheme="minorHAnsi"/>
        </w:rPr>
        <w:t xml:space="preserve">et </w:t>
      </w:r>
      <w:r w:rsidR="00BE7286" w:rsidRPr="007D45D2">
        <w:rPr>
          <w:rFonts w:cstheme="minorHAnsi"/>
        </w:rPr>
        <w:t>l’intention de</w:t>
      </w:r>
      <w:r w:rsidR="00BE7286">
        <w:rPr>
          <w:rFonts w:cstheme="minorHAnsi"/>
        </w:rPr>
        <w:t xml:space="preserve"> postuler dans une entreprise donnée</w:t>
      </w:r>
      <w:r w:rsidRPr="00BA6056">
        <w:rPr>
          <w:rFonts w:cstheme="minorHAnsi"/>
        </w:rPr>
        <w:t xml:space="preserve">: </w:t>
      </w:r>
      <w:r w:rsidR="00A06EE9">
        <w:rPr>
          <w:rFonts w:cstheme="minorHAnsi"/>
        </w:rPr>
        <w:t>le prestige du métier</w:t>
      </w:r>
      <w:r w:rsidR="00BE7286">
        <w:rPr>
          <w:rFonts w:cstheme="minorHAnsi"/>
        </w:rPr>
        <w:t xml:space="preserve"> et de l’employeur</w:t>
      </w:r>
      <w:r w:rsidR="00A06EE9">
        <w:rPr>
          <w:rFonts w:cstheme="minorHAnsi"/>
        </w:rPr>
        <w:t xml:space="preserve">, </w:t>
      </w:r>
      <w:r w:rsidRPr="00BA6056">
        <w:rPr>
          <w:rFonts w:cstheme="minorHAnsi"/>
        </w:rPr>
        <w:t>l’intérêt de la mission confiée, et l’équité des processus d’évaluation</w:t>
      </w:r>
      <w:r w:rsidR="00A06EE9">
        <w:rPr>
          <w:rFonts w:cstheme="minorHAnsi"/>
        </w:rPr>
        <w:t xml:space="preserve"> </w:t>
      </w:r>
      <w:r w:rsidR="007D45D2">
        <w:rPr>
          <w:rFonts w:cstheme="minorHAnsi"/>
        </w:rPr>
        <w:t>et de rémunération</w:t>
      </w:r>
      <w:r w:rsidRPr="00BA6056">
        <w:rPr>
          <w:rFonts w:cstheme="minorHAnsi"/>
        </w:rPr>
        <w:t xml:space="preserve">. </w:t>
      </w:r>
      <w:r w:rsidR="00BE7286">
        <w:rPr>
          <w:rFonts w:cstheme="minorHAnsi"/>
        </w:rPr>
        <w:t xml:space="preserve">L’attractivité d’une entreprise est donc en partie déterminée par son image de prestige. </w:t>
      </w:r>
      <w:r w:rsidR="00A06EE9">
        <w:rPr>
          <w:rFonts w:cstheme="minorHAnsi"/>
        </w:rPr>
        <w:t>Étrangement</w:t>
      </w:r>
      <w:r w:rsidRPr="00BA6056">
        <w:rPr>
          <w:rFonts w:cstheme="minorHAnsi"/>
        </w:rPr>
        <w:t>, obtenir rapidement des responsabilités</w:t>
      </w:r>
      <w:r w:rsidR="00BE7286">
        <w:rPr>
          <w:rFonts w:cstheme="minorHAnsi"/>
        </w:rPr>
        <w:t xml:space="preserve">, </w:t>
      </w:r>
      <w:r w:rsidR="00BE7286" w:rsidRPr="00BE7286">
        <w:rPr>
          <w:rFonts w:cstheme="minorHAnsi"/>
        </w:rPr>
        <w:t>apprendre beaucoup</w:t>
      </w:r>
      <w:r w:rsidRPr="00BA6056">
        <w:rPr>
          <w:rFonts w:cstheme="minorHAnsi"/>
        </w:rPr>
        <w:t xml:space="preserve"> et </w:t>
      </w:r>
      <w:r w:rsidR="00A06EE9" w:rsidRPr="00A06EE9">
        <w:rPr>
          <w:rFonts w:cstheme="minorHAnsi"/>
        </w:rPr>
        <w:t>le fait de pouvoi</w:t>
      </w:r>
      <w:r w:rsidR="00A06EE9">
        <w:rPr>
          <w:rFonts w:cstheme="minorHAnsi"/>
        </w:rPr>
        <w:t xml:space="preserve">r évoluer dans un environnement </w:t>
      </w:r>
      <w:r w:rsidR="00A06EE9" w:rsidRPr="00A06EE9">
        <w:rPr>
          <w:rFonts w:cstheme="minorHAnsi"/>
        </w:rPr>
        <w:t xml:space="preserve">motivant </w:t>
      </w:r>
      <w:r w:rsidRPr="00BA6056">
        <w:rPr>
          <w:rFonts w:cstheme="minorHAnsi"/>
        </w:rPr>
        <w:t xml:space="preserve">ne semblent pas être des facteurs </w:t>
      </w:r>
      <w:r w:rsidR="00A06EE9">
        <w:rPr>
          <w:rFonts w:cstheme="minorHAnsi"/>
        </w:rPr>
        <w:t>significatifs</w:t>
      </w:r>
      <w:r w:rsidRPr="00BA6056">
        <w:rPr>
          <w:rFonts w:cstheme="minorHAnsi"/>
        </w:rPr>
        <w:t>.</w:t>
      </w:r>
      <w:r w:rsidR="00A06EE9" w:rsidRPr="00A06EE9">
        <w:rPr>
          <w:rFonts w:cstheme="minorHAnsi"/>
        </w:rPr>
        <w:t xml:space="preserve"> </w:t>
      </w:r>
      <w:r w:rsidR="00BE7286" w:rsidRPr="00BA6056">
        <w:rPr>
          <w:rFonts w:cstheme="minorHAnsi"/>
        </w:rPr>
        <w:t>Jaïda et Point (201</w:t>
      </w:r>
      <w:r w:rsidR="00F04776">
        <w:rPr>
          <w:rFonts w:cstheme="minorHAnsi"/>
        </w:rPr>
        <w:t>1</w:t>
      </w:r>
      <w:r w:rsidR="00BE7286" w:rsidRPr="00BA6056">
        <w:rPr>
          <w:rFonts w:cstheme="minorHAnsi"/>
        </w:rPr>
        <w:t>)</w:t>
      </w:r>
      <w:r w:rsidR="00BE7286">
        <w:rPr>
          <w:rFonts w:cstheme="minorHAnsi"/>
        </w:rPr>
        <w:t xml:space="preserve"> signale aussi un résultat en apparence contradictoire : les jeunes diplômés tendent à préférer la stabilité dans des grandes organisations, tout en appréciant </w:t>
      </w:r>
      <w:r w:rsidR="00BE7286" w:rsidRPr="00BE7286">
        <w:rPr>
          <w:rFonts w:cstheme="minorHAnsi"/>
        </w:rPr>
        <w:t>la souplesse</w:t>
      </w:r>
      <w:r w:rsidR="00BE7286">
        <w:rPr>
          <w:rFonts w:cstheme="minorHAnsi"/>
        </w:rPr>
        <w:t xml:space="preserve"> </w:t>
      </w:r>
      <w:r w:rsidR="00BE7286" w:rsidRPr="00BE7286">
        <w:rPr>
          <w:rFonts w:cstheme="minorHAnsi"/>
        </w:rPr>
        <w:t xml:space="preserve">et de la flexibilité </w:t>
      </w:r>
      <w:r w:rsidR="00BE7286">
        <w:rPr>
          <w:rFonts w:cstheme="minorHAnsi"/>
        </w:rPr>
        <w:t xml:space="preserve">que peut offrir </w:t>
      </w:r>
      <w:r w:rsidR="00BE7286" w:rsidRPr="00BE7286">
        <w:rPr>
          <w:rFonts w:cstheme="minorHAnsi"/>
        </w:rPr>
        <w:t>une petite structure</w:t>
      </w:r>
      <w:r w:rsidR="00BE7286">
        <w:rPr>
          <w:rFonts w:cstheme="minorHAnsi"/>
        </w:rPr>
        <w:t xml:space="preserve">. </w:t>
      </w:r>
    </w:p>
    <w:p w14:paraId="2A02998A" w14:textId="77777777" w:rsidR="00215D55" w:rsidRPr="00BA6056" w:rsidRDefault="00215D55" w:rsidP="00E56710">
      <w:pPr>
        <w:jc w:val="both"/>
        <w:rPr>
          <w:rFonts w:cstheme="minorHAnsi"/>
        </w:rPr>
      </w:pPr>
    </w:p>
    <w:p w14:paraId="40C90692" w14:textId="77777777" w:rsidR="00E44CCD" w:rsidRPr="00BA6056" w:rsidRDefault="00E44CCD" w:rsidP="00E56710">
      <w:pPr>
        <w:autoSpaceDE w:val="0"/>
        <w:autoSpaceDN w:val="0"/>
        <w:adjustRightInd w:val="0"/>
        <w:jc w:val="both"/>
        <w:rPr>
          <w:rFonts w:cstheme="minorHAnsi"/>
        </w:rPr>
      </w:pPr>
      <w:r w:rsidRPr="00BA6056">
        <w:rPr>
          <w:rFonts w:cstheme="minorHAnsi"/>
        </w:rPr>
        <w:t xml:space="preserve">L'étude de Dauffin-Daffe (2011) vise à explorer les facteurs explicatifs de </w:t>
      </w:r>
      <w:r w:rsidR="00E20453">
        <w:rPr>
          <w:rFonts w:cstheme="minorHAnsi"/>
        </w:rPr>
        <w:t>l</w:t>
      </w:r>
      <w:r w:rsidRPr="00BA6056">
        <w:rPr>
          <w:rFonts w:cstheme="minorHAnsi"/>
        </w:rPr>
        <w:t xml:space="preserve">'attraction organisationnelle </w:t>
      </w:r>
      <w:r w:rsidR="007D45D2">
        <w:rPr>
          <w:rFonts w:cstheme="minorHAnsi"/>
        </w:rPr>
        <w:t>de l</w:t>
      </w:r>
      <w:r w:rsidR="003655B8" w:rsidRPr="00BA6056">
        <w:rPr>
          <w:rFonts w:cstheme="minorHAnsi"/>
        </w:rPr>
        <w:t>'Institut de Cardiologie de Montréal</w:t>
      </w:r>
      <w:r w:rsidRPr="00BA6056">
        <w:rPr>
          <w:rFonts w:cstheme="minorHAnsi"/>
        </w:rPr>
        <w:t xml:space="preserve">. L'échantillon </w:t>
      </w:r>
      <w:r w:rsidR="003655B8">
        <w:rPr>
          <w:rFonts w:cstheme="minorHAnsi"/>
        </w:rPr>
        <w:t>est composé de 102 étudiants en secrétariat (DEP en secrétariat et formation spécialisée en secrétariat médical)</w:t>
      </w:r>
      <w:r w:rsidR="00E20453" w:rsidRPr="003655B8">
        <w:rPr>
          <w:rFonts w:cstheme="minorHAnsi"/>
        </w:rPr>
        <w:t>.</w:t>
      </w:r>
      <w:r w:rsidR="00E20453">
        <w:rPr>
          <w:rFonts w:cstheme="minorHAnsi"/>
        </w:rPr>
        <w:t xml:space="preserve"> </w:t>
      </w:r>
      <w:r w:rsidR="00CF5A6B">
        <w:rPr>
          <w:rFonts w:cstheme="minorHAnsi"/>
        </w:rPr>
        <w:t xml:space="preserve">Selon Dauffin-Daffe (2011), le principal déterminant de l’attractivité correspond à </w:t>
      </w:r>
      <w:r w:rsidRPr="00BA6056">
        <w:rPr>
          <w:rFonts w:cstheme="minorHAnsi"/>
        </w:rPr>
        <w:t>la compa</w:t>
      </w:r>
      <w:r w:rsidR="003655B8">
        <w:rPr>
          <w:rFonts w:cstheme="minorHAnsi"/>
        </w:rPr>
        <w:t xml:space="preserve">tibilité individu/organisation - </w:t>
      </w:r>
      <w:r w:rsidRPr="00BA6056">
        <w:rPr>
          <w:rFonts w:cstheme="minorHAnsi"/>
        </w:rPr>
        <w:t>c’est-à-dire l’adéquation entre les valeurs de l’indivi</w:t>
      </w:r>
      <w:r w:rsidR="003655B8">
        <w:rPr>
          <w:rFonts w:cstheme="minorHAnsi"/>
        </w:rPr>
        <w:t xml:space="preserve">du et de celles l’organisation - </w:t>
      </w:r>
      <w:r w:rsidRPr="00BA6056">
        <w:rPr>
          <w:rFonts w:cstheme="minorHAnsi"/>
        </w:rPr>
        <w:t xml:space="preserve">et l'attraction organisationnelle. </w:t>
      </w:r>
      <w:r w:rsidR="00CF5A6B" w:rsidRPr="00BA6056">
        <w:rPr>
          <w:rFonts w:cstheme="minorHAnsi"/>
        </w:rPr>
        <w:t xml:space="preserve">Dauffin-Daffe (2011) met </w:t>
      </w:r>
      <w:r w:rsidR="00CF5A6B">
        <w:rPr>
          <w:rFonts w:cstheme="minorHAnsi"/>
        </w:rPr>
        <w:t>aussi</w:t>
      </w:r>
      <w:r w:rsidR="00CF5A6B" w:rsidRPr="00BA6056">
        <w:rPr>
          <w:rFonts w:cstheme="minorHAnsi"/>
        </w:rPr>
        <w:t xml:space="preserve"> en évidence </w:t>
      </w:r>
      <w:r w:rsidR="00CF5A6B">
        <w:rPr>
          <w:rFonts w:cstheme="minorHAnsi"/>
        </w:rPr>
        <w:t>le rôle de la</w:t>
      </w:r>
      <w:r w:rsidR="00CF5A6B" w:rsidRPr="00BA6056">
        <w:rPr>
          <w:rFonts w:cstheme="minorHAnsi"/>
        </w:rPr>
        <w:t xml:space="preserve"> réputation organisationnelle</w:t>
      </w:r>
      <w:r w:rsidR="00CF5A6B">
        <w:rPr>
          <w:rFonts w:cstheme="minorHAnsi"/>
        </w:rPr>
        <w:t xml:space="preserve"> – caractérisée </w:t>
      </w:r>
      <w:r w:rsidR="00CF5A6B" w:rsidRPr="00BA6056">
        <w:rPr>
          <w:rFonts w:cstheme="minorHAnsi"/>
        </w:rPr>
        <w:t>par l’évaluation générale d’une organisation de l</w:t>
      </w:r>
      <w:r w:rsidR="00CF5A6B">
        <w:rPr>
          <w:rFonts w:cstheme="minorHAnsi"/>
        </w:rPr>
        <w:t xml:space="preserve">a part de ses parties prenantes–, les </w:t>
      </w:r>
      <w:r w:rsidR="00CF5A6B" w:rsidRPr="00BA6056">
        <w:rPr>
          <w:rFonts w:cstheme="minorHAnsi"/>
        </w:rPr>
        <w:t xml:space="preserve">valeurs </w:t>
      </w:r>
      <w:r w:rsidR="00CF5A6B">
        <w:rPr>
          <w:rFonts w:cstheme="minorHAnsi"/>
        </w:rPr>
        <w:t xml:space="preserve">culturelles </w:t>
      </w:r>
      <w:r w:rsidR="00CF5A6B" w:rsidRPr="00BA6056">
        <w:rPr>
          <w:rFonts w:cstheme="minorHAnsi"/>
        </w:rPr>
        <w:t>véhiculées par l’entreprise</w:t>
      </w:r>
      <w:r w:rsidR="00CF5A6B">
        <w:rPr>
          <w:rFonts w:cstheme="minorHAnsi"/>
        </w:rPr>
        <w:t xml:space="preserve">, son </w:t>
      </w:r>
      <w:r w:rsidR="00CF5A6B" w:rsidRPr="00BA6056">
        <w:rPr>
          <w:rFonts w:cstheme="minorHAnsi"/>
        </w:rPr>
        <w:t>image organisationnelle</w:t>
      </w:r>
      <w:r w:rsidR="00CF5A6B">
        <w:rPr>
          <w:rFonts w:cstheme="minorHAnsi"/>
        </w:rPr>
        <w:t xml:space="preserve"> ainsi que l’image de marque de l’employeur (</w:t>
      </w:r>
      <w:r w:rsidR="00CF5A6B" w:rsidRPr="00CF5A6B">
        <w:rPr>
          <w:rFonts w:cstheme="minorHAnsi"/>
        </w:rPr>
        <w:t>traits de personnalité de l'employeur</w:t>
      </w:r>
      <w:r w:rsidR="00CF5A6B">
        <w:rPr>
          <w:rFonts w:cstheme="minorHAnsi"/>
        </w:rPr>
        <w:t>). L</w:t>
      </w:r>
      <w:r w:rsidR="00CF5A6B" w:rsidRPr="00BA6056">
        <w:rPr>
          <w:rFonts w:cstheme="minorHAnsi"/>
        </w:rPr>
        <w:t>'attraction organisationnelle</w:t>
      </w:r>
      <w:r w:rsidR="00CF5A6B">
        <w:rPr>
          <w:rFonts w:cstheme="minorHAnsi"/>
        </w:rPr>
        <w:t xml:space="preserve"> est aussi déterminée, dans une moindre mesure, par l’adéquation entre </w:t>
      </w:r>
      <w:r w:rsidR="00CF5A6B" w:rsidRPr="00BA6056">
        <w:rPr>
          <w:rFonts w:cstheme="minorHAnsi"/>
        </w:rPr>
        <w:t>les compétences de l’indi</w:t>
      </w:r>
      <w:r w:rsidR="00CF5A6B">
        <w:rPr>
          <w:rFonts w:cstheme="minorHAnsi"/>
        </w:rPr>
        <w:t>vidu et les besoins de l’emploi</w:t>
      </w:r>
      <w:r w:rsidR="00CF5A6B" w:rsidRPr="00BA6056">
        <w:rPr>
          <w:rFonts w:cstheme="minorHAnsi"/>
        </w:rPr>
        <w:t>.</w:t>
      </w:r>
      <w:r w:rsidR="00225830">
        <w:rPr>
          <w:rFonts w:cstheme="minorHAnsi"/>
        </w:rPr>
        <w:t xml:space="preserve"> </w:t>
      </w:r>
      <w:r w:rsidRPr="00BA6056">
        <w:rPr>
          <w:rFonts w:cstheme="minorHAnsi"/>
        </w:rPr>
        <w:t>Enfin, il est intéressant de constater une relation positive entre l</w:t>
      </w:r>
      <w:r w:rsidR="003655B8">
        <w:rPr>
          <w:rFonts w:cstheme="minorHAnsi"/>
        </w:rPr>
        <w:t xml:space="preserve">a familiarité </w:t>
      </w:r>
      <w:r w:rsidR="003655B8" w:rsidRPr="007D45D2">
        <w:rPr>
          <w:rFonts w:cstheme="minorHAnsi"/>
        </w:rPr>
        <w:t xml:space="preserve">organisationnelle - </w:t>
      </w:r>
      <w:r w:rsidRPr="007D45D2">
        <w:rPr>
          <w:rFonts w:cstheme="minorHAnsi"/>
        </w:rPr>
        <w:t>caractérisé</w:t>
      </w:r>
      <w:r w:rsidR="00EC34DF" w:rsidRPr="007D45D2">
        <w:rPr>
          <w:rFonts w:cstheme="minorHAnsi"/>
        </w:rPr>
        <w:t>e</w:t>
      </w:r>
      <w:r w:rsidRPr="007D45D2">
        <w:rPr>
          <w:rFonts w:cstheme="minorHAnsi"/>
        </w:rPr>
        <w:t xml:space="preserve"> par la reconnaissance</w:t>
      </w:r>
      <w:r w:rsidR="00EC34DF" w:rsidRPr="007D45D2">
        <w:rPr>
          <w:rFonts w:cstheme="minorHAnsi"/>
        </w:rPr>
        <w:t xml:space="preserve"> chez </w:t>
      </w:r>
      <w:r w:rsidRPr="007D45D2">
        <w:rPr>
          <w:rFonts w:cstheme="minorHAnsi"/>
        </w:rPr>
        <w:t>un travailleur po</w:t>
      </w:r>
      <w:r w:rsidR="00EC34DF" w:rsidRPr="007D45D2">
        <w:rPr>
          <w:rFonts w:cstheme="minorHAnsi"/>
        </w:rPr>
        <w:t xml:space="preserve">tentiel </w:t>
      </w:r>
      <w:r w:rsidR="003655B8" w:rsidRPr="007D45D2">
        <w:rPr>
          <w:rFonts w:cstheme="minorHAnsi"/>
        </w:rPr>
        <w:t xml:space="preserve">de la marque employeur - </w:t>
      </w:r>
      <w:r w:rsidRPr="007D45D2">
        <w:rPr>
          <w:rFonts w:cstheme="minorHAnsi"/>
        </w:rPr>
        <w:t>et l'attraction</w:t>
      </w:r>
      <w:r w:rsidRPr="00BA6056">
        <w:rPr>
          <w:rFonts w:cstheme="minorHAnsi"/>
        </w:rPr>
        <w:t xml:space="preserve"> organisationnelle. </w:t>
      </w:r>
      <w:r w:rsidR="00225830">
        <w:rPr>
          <w:rFonts w:cstheme="minorHAnsi"/>
        </w:rPr>
        <w:t>Il</w:t>
      </w:r>
      <w:r w:rsidR="00225830" w:rsidRPr="00BA6056">
        <w:rPr>
          <w:rFonts w:cstheme="minorHAnsi"/>
        </w:rPr>
        <w:t xml:space="preserve"> est </w:t>
      </w:r>
      <w:r w:rsidR="00225830">
        <w:rPr>
          <w:rFonts w:cstheme="minorHAnsi"/>
        </w:rPr>
        <w:t xml:space="preserve">donc </w:t>
      </w:r>
      <w:r w:rsidR="00225830" w:rsidRPr="00BA6056">
        <w:rPr>
          <w:rFonts w:cstheme="minorHAnsi"/>
        </w:rPr>
        <w:t xml:space="preserve">nécessaire pour l’entreprise de mettre de l’avant ses valeurs culturelles et son image de marque afin d’attirer les travailleurs potentiels.  </w:t>
      </w:r>
    </w:p>
    <w:p w14:paraId="7B0DD4CB" w14:textId="77777777" w:rsidR="00E44CCD" w:rsidRDefault="00E44CCD" w:rsidP="00E56710">
      <w:pPr>
        <w:autoSpaceDE w:val="0"/>
        <w:autoSpaceDN w:val="0"/>
        <w:adjustRightInd w:val="0"/>
        <w:jc w:val="both"/>
        <w:rPr>
          <w:rFonts w:cstheme="minorHAnsi"/>
        </w:rPr>
      </w:pPr>
    </w:p>
    <w:p w14:paraId="5CA97411" w14:textId="77777777" w:rsidR="00712627" w:rsidRPr="00BA6056" w:rsidRDefault="00712627" w:rsidP="00E56710">
      <w:pPr>
        <w:autoSpaceDE w:val="0"/>
        <w:autoSpaceDN w:val="0"/>
        <w:adjustRightInd w:val="0"/>
        <w:jc w:val="both"/>
        <w:rPr>
          <w:rFonts w:cstheme="minorHAnsi"/>
        </w:rPr>
      </w:pPr>
      <w:r w:rsidRPr="00BA6056">
        <w:rPr>
          <w:rFonts w:cstheme="minorHAnsi"/>
        </w:rPr>
        <w:t>L’étude de Framery (2009) cherche à décrire les meilleures pratiques d’attraction et de rétention de la main-d’œuvre en</w:t>
      </w:r>
      <w:r>
        <w:rPr>
          <w:rFonts w:cstheme="minorHAnsi"/>
        </w:rPr>
        <w:t xml:space="preserve"> contexte de PME. La recherche </w:t>
      </w:r>
      <w:r w:rsidRPr="00BA6056">
        <w:rPr>
          <w:rFonts w:cstheme="minorHAnsi"/>
        </w:rPr>
        <w:t>porte sur quatre PME en croissance dans divers secteurs d’activité. Les résultats permettent de relever l</w:t>
      </w:r>
      <w:r>
        <w:rPr>
          <w:rFonts w:cstheme="minorHAnsi"/>
        </w:rPr>
        <w:t xml:space="preserve">a présence de quatre pratiques </w:t>
      </w:r>
      <w:r w:rsidRPr="00BA6056">
        <w:rPr>
          <w:rFonts w:cstheme="minorHAnsi"/>
        </w:rPr>
        <w:t xml:space="preserve">récurrentes : l’affichage des postes à combler par le biais des médias traditionnels </w:t>
      </w:r>
      <w:r>
        <w:rPr>
          <w:rFonts w:cstheme="minorHAnsi"/>
        </w:rPr>
        <w:t>mais ciblant une</w:t>
      </w:r>
      <w:r w:rsidRPr="00BA6056">
        <w:rPr>
          <w:rFonts w:cstheme="minorHAnsi"/>
        </w:rPr>
        <w:t xml:space="preserve"> clientèle visée, le recrutement par le biais des employés, un salaire de base supérieur à la concurrence, la flexibilité des horaires et conditions de travail, ainsi que l’image et la visibilité de l'entreprise (implication sociale dans leur milieu, valeurs, employeurs modèles).</w:t>
      </w:r>
    </w:p>
    <w:p w14:paraId="6BD6A7FC" w14:textId="77777777" w:rsidR="00712627" w:rsidRPr="00BA6056" w:rsidRDefault="00712627" w:rsidP="00E56710">
      <w:pPr>
        <w:jc w:val="both"/>
        <w:rPr>
          <w:rFonts w:cstheme="minorHAnsi"/>
        </w:rPr>
      </w:pPr>
    </w:p>
    <w:p w14:paraId="24F75966" w14:textId="77777777" w:rsidR="00712627" w:rsidRPr="00BA6056" w:rsidRDefault="00712627" w:rsidP="00E56710">
      <w:pPr>
        <w:autoSpaceDE w:val="0"/>
        <w:autoSpaceDN w:val="0"/>
        <w:adjustRightInd w:val="0"/>
        <w:jc w:val="both"/>
        <w:rPr>
          <w:rFonts w:cstheme="minorHAnsi"/>
        </w:rPr>
      </w:pPr>
      <w:r w:rsidRPr="00BA6056">
        <w:rPr>
          <w:rFonts w:cstheme="minorHAnsi"/>
        </w:rPr>
        <w:t>Trois entreprises sur quatre s'appuient sur leurs employés pour recruter de nouvelles personnes. Cette pratique répandue offre des garanties solides aux organisations puisque, le fait, pour un employé, de suggérer l’embauche d’un travailleur amène, pour celui-ci, une part de responsabilité auprès de sa direction. De plus, le recours à des processus de recrutement mettant de l’avant les travailleurs actuels de l’entreprises peuvent se révéler un formidable moyen, pour une entreprise, de mettre de l’avant son image de marque d’employeur puisque, de manière générale, les employés pratiquant ce type de recrutement et de recommandations sont satisfaits au sein de leur milieu de travail.</w:t>
      </w:r>
    </w:p>
    <w:p w14:paraId="402D526E" w14:textId="77777777" w:rsidR="00712627" w:rsidRPr="00BA6056" w:rsidRDefault="00712627" w:rsidP="00E56710">
      <w:pPr>
        <w:jc w:val="both"/>
        <w:rPr>
          <w:rFonts w:cstheme="minorHAnsi"/>
        </w:rPr>
      </w:pPr>
    </w:p>
    <w:p w14:paraId="25C01E87" w14:textId="77777777" w:rsidR="00173A09" w:rsidRPr="00AE788F" w:rsidRDefault="00E7346C" w:rsidP="00E56710">
      <w:pPr>
        <w:pStyle w:val="Titre2"/>
        <w:jc w:val="both"/>
      </w:pPr>
      <w:bookmarkStart w:id="5" w:name="_Toc534882495"/>
      <w:r w:rsidRPr="00AE788F">
        <w:t xml:space="preserve">1.2 </w:t>
      </w:r>
      <w:r w:rsidR="00173A09" w:rsidRPr="00AE788F">
        <w:t>Facteurs régionaux</w:t>
      </w:r>
      <w:bookmarkEnd w:id="5"/>
    </w:p>
    <w:p w14:paraId="565FEF58" w14:textId="77777777" w:rsidR="00173A09" w:rsidRPr="00BA6056" w:rsidRDefault="00173A09" w:rsidP="00E56710">
      <w:pPr>
        <w:autoSpaceDE w:val="0"/>
        <w:autoSpaceDN w:val="0"/>
        <w:adjustRightInd w:val="0"/>
        <w:jc w:val="both"/>
        <w:rPr>
          <w:rFonts w:cstheme="minorHAnsi"/>
        </w:rPr>
      </w:pPr>
    </w:p>
    <w:p w14:paraId="396DD5B1" w14:textId="77777777" w:rsidR="00FF2028" w:rsidRPr="00BA6056" w:rsidRDefault="00E44CCD" w:rsidP="00E56710">
      <w:pPr>
        <w:autoSpaceDE w:val="0"/>
        <w:autoSpaceDN w:val="0"/>
        <w:adjustRightInd w:val="0"/>
        <w:jc w:val="both"/>
        <w:rPr>
          <w:rFonts w:cstheme="minorHAnsi"/>
        </w:rPr>
      </w:pPr>
      <w:r w:rsidRPr="00BA6056">
        <w:rPr>
          <w:rFonts w:cstheme="minorHAnsi"/>
        </w:rPr>
        <w:t>Si les textes précédents se concentraient à examiner les facteurs d’attraction au niveau organisationnel, l’étude de Beaudry et al. (2014</w:t>
      </w:r>
      <w:r w:rsidRPr="007D45D2">
        <w:rPr>
          <w:rFonts w:cstheme="minorHAnsi"/>
        </w:rPr>
        <w:t>) cherche à déterminer</w:t>
      </w:r>
      <w:r w:rsidRPr="00BA6056">
        <w:rPr>
          <w:rFonts w:cstheme="minorHAnsi"/>
        </w:rPr>
        <w:t xml:space="preserve"> quels facteurs régionaux </w:t>
      </w:r>
      <w:r w:rsidR="00E7346C" w:rsidRPr="007D45D2">
        <w:rPr>
          <w:rFonts w:cstheme="minorHAnsi"/>
        </w:rPr>
        <w:t>influencent l’intention</w:t>
      </w:r>
      <w:r w:rsidR="001169C9" w:rsidRPr="007D45D2">
        <w:rPr>
          <w:rFonts w:cstheme="minorHAnsi"/>
        </w:rPr>
        <w:t xml:space="preserve"> des </w:t>
      </w:r>
      <w:r w:rsidRPr="007D45D2">
        <w:rPr>
          <w:rFonts w:cstheme="minorHAnsi"/>
        </w:rPr>
        <w:t>étudiants universitaires</w:t>
      </w:r>
      <w:r w:rsidR="00EC34DF" w:rsidRPr="007D45D2">
        <w:rPr>
          <w:rFonts w:cstheme="minorHAnsi"/>
        </w:rPr>
        <w:t xml:space="preserve"> de travailler en région périphérique</w:t>
      </w:r>
      <w:r w:rsidR="001169C9" w:rsidRPr="007D45D2">
        <w:rPr>
          <w:rFonts w:cstheme="minorHAnsi"/>
        </w:rPr>
        <w:t xml:space="preserve"> à la suite de leur diplomation</w:t>
      </w:r>
      <w:r w:rsidRPr="007D45D2">
        <w:rPr>
          <w:rFonts w:cstheme="minorHAnsi"/>
        </w:rPr>
        <w:t xml:space="preserve">. </w:t>
      </w:r>
      <w:r w:rsidR="00FF2028" w:rsidRPr="007D45D2">
        <w:rPr>
          <w:rFonts w:cstheme="minorHAnsi"/>
        </w:rPr>
        <w:t>Beaudry</w:t>
      </w:r>
      <w:r w:rsidR="00FF2028" w:rsidRPr="00BA6056">
        <w:rPr>
          <w:rFonts w:cstheme="minorHAnsi"/>
        </w:rPr>
        <w:t xml:space="preserve"> et al. (2014) se concentre</w:t>
      </w:r>
      <w:r w:rsidR="001169C9">
        <w:rPr>
          <w:rFonts w:cstheme="minorHAnsi"/>
        </w:rPr>
        <w:t>nt</w:t>
      </w:r>
      <w:r w:rsidR="00FF2028" w:rsidRPr="00BA6056">
        <w:rPr>
          <w:rFonts w:cstheme="minorHAnsi"/>
        </w:rPr>
        <w:t xml:space="preserve"> sur trois éléments : 1- l’attraction régionale caractérisée par l’intention d’aller travailler en région périphérique, 2- les facteurs régionaux caractérisés par l’ensemble des facteurs de migration régionaux tels que l’environnement économique, la qualité de vie et la culture régionale, 3- les facteurs sociodémographiques des étudiants, tels que la région d’origine, la région où l’étudiant a habité le plus longtemps, l’âge, le sexe et le niveau d’étude. L’échantillon se compose de 876 étudiants </w:t>
      </w:r>
      <w:r w:rsidR="001169C9">
        <w:rPr>
          <w:rFonts w:cstheme="minorHAnsi"/>
        </w:rPr>
        <w:t xml:space="preserve">provenant de huit </w:t>
      </w:r>
      <w:r w:rsidR="00FF2028" w:rsidRPr="00BA6056">
        <w:rPr>
          <w:rFonts w:cstheme="minorHAnsi"/>
        </w:rPr>
        <w:t xml:space="preserve">universités </w:t>
      </w:r>
      <w:r w:rsidR="001169C9">
        <w:rPr>
          <w:rFonts w:cstheme="minorHAnsi"/>
        </w:rPr>
        <w:t xml:space="preserve">québécoises </w:t>
      </w:r>
      <w:r w:rsidR="00FF2028" w:rsidRPr="00BA6056">
        <w:rPr>
          <w:rFonts w:cstheme="minorHAnsi"/>
        </w:rPr>
        <w:t>francophones.</w:t>
      </w:r>
    </w:p>
    <w:p w14:paraId="45ABAF28" w14:textId="77777777" w:rsidR="00FF2028" w:rsidRPr="00BA6056" w:rsidRDefault="00FF2028" w:rsidP="00E56710">
      <w:pPr>
        <w:autoSpaceDE w:val="0"/>
        <w:autoSpaceDN w:val="0"/>
        <w:adjustRightInd w:val="0"/>
        <w:jc w:val="both"/>
        <w:rPr>
          <w:rFonts w:cstheme="minorHAnsi"/>
        </w:rPr>
      </w:pPr>
    </w:p>
    <w:p w14:paraId="666B72C9" w14:textId="77777777" w:rsidR="00B20C1E" w:rsidRPr="00BA6056" w:rsidRDefault="00FF2028" w:rsidP="00E56710">
      <w:pPr>
        <w:autoSpaceDE w:val="0"/>
        <w:autoSpaceDN w:val="0"/>
        <w:adjustRightInd w:val="0"/>
        <w:jc w:val="both"/>
        <w:rPr>
          <w:rFonts w:cstheme="minorHAnsi"/>
        </w:rPr>
      </w:pPr>
      <w:r w:rsidRPr="00BA6056">
        <w:rPr>
          <w:rFonts w:cstheme="minorHAnsi"/>
        </w:rPr>
        <w:t xml:space="preserve">Les résultats </w:t>
      </w:r>
      <w:r w:rsidR="001169C9" w:rsidRPr="00BA6056">
        <w:rPr>
          <w:rFonts w:cstheme="minorHAnsi"/>
        </w:rPr>
        <w:t xml:space="preserve">de Beaudry et al. (2014) </w:t>
      </w:r>
      <w:r w:rsidR="001169C9" w:rsidRPr="007D45D2">
        <w:rPr>
          <w:rFonts w:cstheme="minorHAnsi"/>
        </w:rPr>
        <w:t>montrent</w:t>
      </w:r>
      <w:r w:rsidR="00EC34DF" w:rsidRPr="007D45D2">
        <w:rPr>
          <w:rFonts w:cstheme="minorHAnsi"/>
        </w:rPr>
        <w:t xml:space="preserve"> que</w:t>
      </w:r>
      <w:r w:rsidR="001169C9" w:rsidRPr="007D45D2">
        <w:rPr>
          <w:rFonts w:cstheme="minorHAnsi"/>
        </w:rPr>
        <w:t xml:space="preserve"> la</w:t>
      </w:r>
      <w:r w:rsidR="001169C9">
        <w:rPr>
          <w:rFonts w:cstheme="minorHAnsi"/>
        </w:rPr>
        <w:t xml:space="preserve"> qualité de vie joue </w:t>
      </w:r>
      <w:r w:rsidR="001169C9" w:rsidRPr="00BA6056">
        <w:rPr>
          <w:rFonts w:cstheme="minorHAnsi"/>
        </w:rPr>
        <w:t xml:space="preserve">un rôle important dans le choix </w:t>
      </w:r>
      <w:r w:rsidR="001169C9">
        <w:rPr>
          <w:rFonts w:cstheme="minorHAnsi"/>
        </w:rPr>
        <w:t>de travailler en région périphérique</w:t>
      </w:r>
      <w:r w:rsidR="000C3EB1">
        <w:rPr>
          <w:rFonts w:cstheme="minorHAnsi"/>
        </w:rPr>
        <w:t>,</w:t>
      </w:r>
      <w:r w:rsidR="001169C9" w:rsidRPr="00BA6056">
        <w:rPr>
          <w:rFonts w:cstheme="minorHAnsi"/>
        </w:rPr>
        <w:t> puisque les politiques familiales régionales, la présence d’installations s</w:t>
      </w:r>
      <w:r w:rsidR="00973EA6">
        <w:rPr>
          <w:rFonts w:cstheme="minorHAnsi"/>
        </w:rPr>
        <w:t>portives et récréatives</w:t>
      </w:r>
      <w:r w:rsidR="000C3EB1" w:rsidRPr="000C3EB1">
        <w:rPr>
          <w:rFonts w:cstheme="minorHAnsi"/>
        </w:rPr>
        <w:t>,</w:t>
      </w:r>
      <w:r w:rsidR="000C3EB1">
        <w:rPr>
          <w:rFonts w:cstheme="minorHAnsi"/>
        </w:rPr>
        <w:t xml:space="preserve"> </w:t>
      </w:r>
      <w:r w:rsidR="001169C9" w:rsidRPr="00BA6056">
        <w:rPr>
          <w:rFonts w:cstheme="minorHAnsi"/>
        </w:rPr>
        <w:t xml:space="preserve">et surtout l’offre culturelle d’une région se révèlent des facteurs </w:t>
      </w:r>
      <w:r w:rsidR="007D45D2">
        <w:rPr>
          <w:rFonts w:cstheme="minorHAnsi"/>
        </w:rPr>
        <w:t xml:space="preserve">d’attraction </w:t>
      </w:r>
      <w:r w:rsidR="001169C9" w:rsidRPr="00BA6056">
        <w:rPr>
          <w:rFonts w:cstheme="minorHAnsi"/>
        </w:rPr>
        <w:t xml:space="preserve">significatifs. </w:t>
      </w:r>
      <w:r w:rsidR="000C3EB1">
        <w:rPr>
          <w:rFonts w:cstheme="minorHAnsi"/>
        </w:rPr>
        <w:t xml:space="preserve">Étonnamment, </w:t>
      </w:r>
      <w:r w:rsidR="000C3EB1" w:rsidRPr="000C3EB1">
        <w:rPr>
          <w:rFonts w:cstheme="minorHAnsi"/>
        </w:rPr>
        <w:t xml:space="preserve">l’environnement économique </w:t>
      </w:r>
      <w:r w:rsidR="000C3EB1">
        <w:rPr>
          <w:rFonts w:cstheme="minorHAnsi"/>
        </w:rPr>
        <w:t>d</w:t>
      </w:r>
      <w:r w:rsidR="00973EA6">
        <w:rPr>
          <w:rFonts w:cstheme="minorHAnsi"/>
        </w:rPr>
        <w:t xml:space="preserve">e la région, sauf la croissance économique, et la dynamique entrepreneuriale de la région </w:t>
      </w:r>
      <w:r w:rsidR="000C3EB1">
        <w:rPr>
          <w:rFonts w:cstheme="minorHAnsi"/>
        </w:rPr>
        <w:t>n’ont pas d’effet significatif sur ce processus. Il en est de même pour des in</w:t>
      </w:r>
      <w:r w:rsidRPr="00BA6056">
        <w:rPr>
          <w:rFonts w:cstheme="minorHAnsi"/>
        </w:rPr>
        <w:t xml:space="preserve">citatifs tels que les mesures d’aide à l’achat immobilier. </w:t>
      </w:r>
      <w:r w:rsidR="00973EA6">
        <w:rPr>
          <w:rFonts w:cstheme="minorHAnsi"/>
        </w:rPr>
        <w:t>Par contre, l</w:t>
      </w:r>
      <w:r w:rsidR="00973EA6" w:rsidRPr="00BA6056">
        <w:rPr>
          <w:rFonts w:cstheme="minorHAnsi"/>
        </w:rPr>
        <w:t>’offre culturelle d’une région se démarque à titre de facteur d’importance. En effet, plus les étudiants accordent d’importance à ce facteur, moins ils sont susceptibles de travailler en région périphérique.</w:t>
      </w:r>
    </w:p>
    <w:p w14:paraId="431F8061" w14:textId="77777777" w:rsidR="00B20C1E" w:rsidRPr="00BA6056" w:rsidRDefault="00B20C1E" w:rsidP="00E56710">
      <w:pPr>
        <w:autoSpaceDE w:val="0"/>
        <w:autoSpaceDN w:val="0"/>
        <w:adjustRightInd w:val="0"/>
        <w:jc w:val="both"/>
        <w:rPr>
          <w:rFonts w:cstheme="minorHAnsi"/>
        </w:rPr>
      </w:pPr>
    </w:p>
    <w:p w14:paraId="2A8CF0A4" w14:textId="77777777" w:rsidR="00F2268E" w:rsidRDefault="00B20C1E" w:rsidP="00E56710">
      <w:pPr>
        <w:autoSpaceDE w:val="0"/>
        <w:autoSpaceDN w:val="0"/>
        <w:adjustRightInd w:val="0"/>
        <w:jc w:val="both"/>
        <w:rPr>
          <w:rFonts w:cstheme="minorHAnsi"/>
        </w:rPr>
      </w:pPr>
      <w:r w:rsidRPr="00BA6056">
        <w:rPr>
          <w:rFonts w:cstheme="minorHAnsi"/>
        </w:rPr>
        <w:t xml:space="preserve">L’étude de Beaudry et al. (2014) a aussi permis de </w:t>
      </w:r>
      <w:r w:rsidR="007D45D2">
        <w:rPr>
          <w:rFonts w:cstheme="minorHAnsi"/>
        </w:rPr>
        <w:t>souligner</w:t>
      </w:r>
      <w:r w:rsidRPr="00BA6056">
        <w:rPr>
          <w:rFonts w:cstheme="minorHAnsi"/>
        </w:rPr>
        <w:t xml:space="preserve"> le lien existant entre l’intention de travailler en région périphérique et </w:t>
      </w:r>
      <w:r w:rsidR="00973EA6">
        <w:rPr>
          <w:rFonts w:cstheme="minorHAnsi"/>
        </w:rPr>
        <w:t xml:space="preserve">le fait de provenir ou d’avoir déjà résidé dans </w:t>
      </w:r>
      <w:r w:rsidR="00973EA6" w:rsidRPr="00973EA6">
        <w:rPr>
          <w:rFonts w:cstheme="minorHAnsi"/>
        </w:rPr>
        <w:t>une telle région.</w:t>
      </w:r>
      <w:r w:rsidRPr="00973EA6">
        <w:rPr>
          <w:rFonts w:cstheme="minorHAnsi"/>
        </w:rPr>
        <w:t xml:space="preserve"> En effet, 70% des étudiants issus de région ou ayant séjourné pendant un long </w:t>
      </w:r>
      <w:r w:rsidRPr="00F2268E">
        <w:rPr>
          <w:rFonts w:cstheme="minorHAnsi"/>
        </w:rPr>
        <w:t>séjour en région ont l’intention de travailler en région à un moment ou un autre de leur vie</w:t>
      </w:r>
      <w:r w:rsidR="00973EA6" w:rsidRPr="00F2268E">
        <w:rPr>
          <w:rFonts w:cstheme="minorHAnsi"/>
        </w:rPr>
        <w:t>, contre seulement 36 % des répondants originaires de la grande région de Montréal</w:t>
      </w:r>
      <w:r w:rsidRPr="00F2268E">
        <w:rPr>
          <w:rFonts w:cstheme="minorHAnsi"/>
        </w:rPr>
        <w:t xml:space="preserve">. </w:t>
      </w:r>
      <w:r w:rsidR="00F2268E" w:rsidRPr="00F2268E">
        <w:rPr>
          <w:rFonts w:cstheme="minorHAnsi"/>
        </w:rPr>
        <w:t xml:space="preserve">Ceci amène Beaudry et al. (2014) à conclure que </w:t>
      </w:r>
      <w:r w:rsidR="00F2268E">
        <w:rPr>
          <w:rFonts w:cstheme="minorHAnsi"/>
        </w:rPr>
        <w:t>« </w:t>
      </w:r>
      <w:r w:rsidR="00F2268E" w:rsidRPr="00F2268E">
        <w:rPr>
          <w:rFonts w:cstheme="minorHAnsi"/>
        </w:rPr>
        <w:t xml:space="preserve">si les facteurs régionaux sont pris en considération dans l’intention de postuler </w:t>
      </w:r>
      <w:r w:rsidR="00F2268E" w:rsidRPr="00F2268E">
        <w:rPr>
          <w:rFonts w:cstheme="minorHAnsi"/>
        </w:rPr>
        <w:lastRenderedPageBreak/>
        <w:t>dans une organisation, ils ne sont pas nécessairement en relation avec l’intention réelle des étudiants de travailler en région périphérique</w:t>
      </w:r>
      <w:r w:rsidR="00F2268E">
        <w:rPr>
          <w:rFonts w:cstheme="minorHAnsi"/>
        </w:rPr>
        <w:t xml:space="preserve"> ». </w:t>
      </w:r>
    </w:p>
    <w:p w14:paraId="7BF89087" w14:textId="77777777" w:rsidR="00FF2028" w:rsidRPr="00BA6056" w:rsidRDefault="00FF2028" w:rsidP="00E56710">
      <w:pPr>
        <w:autoSpaceDE w:val="0"/>
        <w:autoSpaceDN w:val="0"/>
        <w:adjustRightInd w:val="0"/>
        <w:jc w:val="both"/>
        <w:rPr>
          <w:rFonts w:cstheme="minorHAnsi"/>
        </w:rPr>
      </w:pPr>
    </w:p>
    <w:p w14:paraId="09CD79CA" w14:textId="77777777" w:rsidR="009C21E0" w:rsidRDefault="00634956" w:rsidP="00E56710">
      <w:pPr>
        <w:autoSpaceDE w:val="0"/>
        <w:autoSpaceDN w:val="0"/>
        <w:adjustRightInd w:val="0"/>
        <w:jc w:val="both"/>
        <w:rPr>
          <w:rFonts w:cstheme="minorHAnsi"/>
        </w:rPr>
      </w:pPr>
      <w:r w:rsidRPr="00BA6056">
        <w:rPr>
          <w:rFonts w:cstheme="minorHAnsi"/>
        </w:rPr>
        <w:t xml:space="preserve">L’étude de Deschênes (2012) </w:t>
      </w:r>
      <w:r w:rsidR="001A6F33">
        <w:rPr>
          <w:rFonts w:cstheme="minorHAnsi"/>
        </w:rPr>
        <w:t>déploie une démarche très similaire à celle</w:t>
      </w:r>
      <w:r w:rsidR="008A10B6">
        <w:rPr>
          <w:rFonts w:cstheme="minorHAnsi"/>
        </w:rPr>
        <w:t xml:space="preserve"> de </w:t>
      </w:r>
      <w:r w:rsidR="008A10B6" w:rsidRPr="00BA6056">
        <w:rPr>
          <w:rFonts w:cstheme="minorHAnsi"/>
        </w:rPr>
        <w:t>Beaudry et al. (2014)</w:t>
      </w:r>
      <w:r w:rsidRPr="00BA6056">
        <w:rPr>
          <w:rFonts w:cstheme="minorHAnsi"/>
        </w:rPr>
        <w:t xml:space="preserve">. L'objet de recherche de cette étude </w:t>
      </w:r>
      <w:r w:rsidR="008D5421">
        <w:rPr>
          <w:rFonts w:cstheme="minorHAnsi"/>
        </w:rPr>
        <w:t>porte plus spécifiquement sur</w:t>
      </w:r>
      <w:r w:rsidRPr="00BA6056">
        <w:rPr>
          <w:rFonts w:cstheme="minorHAnsi"/>
        </w:rPr>
        <w:t xml:space="preserve"> l'attraction des travai</w:t>
      </w:r>
      <w:r w:rsidR="008A10B6">
        <w:rPr>
          <w:rFonts w:cstheme="minorHAnsi"/>
        </w:rPr>
        <w:t xml:space="preserve">lleurs hautement qualifiés au </w:t>
      </w:r>
      <w:r w:rsidR="008D5421" w:rsidRPr="00BA6056">
        <w:rPr>
          <w:rFonts w:cstheme="minorHAnsi"/>
        </w:rPr>
        <w:t>Bas-Saint-Laurent</w:t>
      </w:r>
      <w:r w:rsidR="008A10B6">
        <w:rPr>
          <w:rFonts w:cstheme="minorHAnsi"/>
        </w:rPr>
        <w:t xml:space="preserve">, une </w:t>
      </w:r>
      <w:r w:rsidR="008A10B6" w:rsidRPr="00BA6056">
        <w:rPr>
          <w:rFonts w:cstheme="minorHAnsi"/>
        </w:rPr>
        <w:t>région</w:t>
      </w:r>
      <w:r w:rsidR="008A10B6">
        <w:rPr>
          <w:rFonts w:cstheme="minorHAnsi"/>
        </w:rPr>
        <w:t xml:space="preserve"> périphérique</w:t>
      </w:r>
      <w:r w:rsidRPr="00BA6056">
        <w:rPr>
          <w:rFonts w:cstheme="minorHAnsi"/>
        </w:rPr>
        <w:t xml:space="preserve">. L’étude est le résultat d’une enquête auprès de 876 </w:t>
      </w:r>
      <w:r w:rsidR="008D5421">
        <w:rPr>
          <w:rFonts w:cstheme="minorHAnsi"/>
        </w:rPr>
        <w:t>étudiants universitaires</w:t>
      </w:r>
      <w:r w:rsidR="001C1694">
        <w:rPr>
          <w:rFonts w:cstheme="minorHAnsi"/>
        </w:rPr>
        <w:t xml:space="preserve"> provenant de huit universités québécoises francophones</w:t>
      </w:r>
      <w:r w:rsidRPr="00BA6056">
        <w:rPr>
          <w:rFonts w:cstheme="minorHAnsi"/>
        </w:rPr>
        <w:t xml:space="preserve">. </w:t>
      </w:r>
      <w:r w:rsidR="001C1694">
        <w:rPr>
          <w:rFonts w:cstheme="minorHAnsi"/>
        </w:rPr>
        <w:t xml:space="preserve">Cette </w:t>
      </w:r>
      <w:r w:rsidR="009C21E0">
        <w:rPr>
          <w:rFonts w:cstheme="minorHAnsi"/>
        </w:rPr>
        <w:t xml:space="preserve">analyse </w:t>
      </w:r>
      <w:r w:rsidRPr="00BA6056">
        <w:rPr>
          <w:rFonts w:cstheme="minorHAnsi"/>
        </w:rPr>
        <w:t xml:space="preserve">révèle que les facteurs </w:t>
      </w:r>
      <w:r w:rsidR="009C21E0">
        <w:rPr>
          <w:rFonts w:cstheme="minorHAnsi"/>
        </w:rPr>
        <w:t>liés à l’</w:t>
      </w:r>
      <w:r w:rsidR="008A10B6">
        <w:rPr>
          <w:rFonts w:cstheme="minorHAnsi"/>
        </w:rPr>
        <w:t>organisation (</w:t>
      </w:r>
      <w:r w:rsidR="009C21E0">
        <w:rPr>
          <w:rFonts w:cstheme="minorHAnsi"/>
        </w:rPr>
        <w:t>caractéristiques de l’entreprise</w:t>
      </w:r>
      <w:r w:rsidR="008A10B6">
        <w:rPr>
          <w:rFonts w:cstheme="minorHAnsi"/>
        </w:rPr>
        <w:t>)</w:t>
      </w:r>
      <w:r w:rsidR="001C1694">
        <w:rPr>
          <w:rFonts w:cstheme="minorHAnsi"/>
        </w:rPr>
        <w:t xml:space="preserve"> </w:t>
      </w:r>
      <w:r w:rsidR="009C21E0">
        <w:rPr>
          <w:rFonts w:cstheme="minorHAnsi"/>
        </w:rPr>
        <w:t>et sa réputation</w:t>
      </w:r>
      <w:r w:rsidR="001C1694">
        <w:rPr>
          <w:rFonts w:cstheme="minorHAnsi"/>
        </w:rPr>
        <w:t xml:space="preserve"> organisationnelle</w:t>
      </w:r>
      <w:r w:rsidR="008A10B6">
        <w:rPr>
          <w:rFonts w:cstheme="minorHAnsi"/>
        </w:rPr>
        <w:t xml:space="preserve"> </w:t>
      </w:r>
      <w:r w:rsidR="009C21E0">
        <w:rPr>
          <w:rFonts w:cstheme="minorHAnsi"/>
        </w:rPr>
        <w:t>sont des facteurs d’</w:t>
      </w:r>
      <w:r w:rsidR="001C1694">
        <w:rPr>
          <w:rFonts w:cstheme="minorHAnsi"/>
        </w:rPr>
        <w:t xml:space="preserve">attraction </w:t>
      </w:r>
      <w:r w:rsidR="008A10B6">
        <w:rPr>
          <w:rFonts w:cstheme="minorHAnsi"/>
        </w:rPr>
        <w:t>significatifs</w:t>
      </w:r>
      <w:r w:rsidR="001C1694">
        <w:rPr>
          <w:rFonts w:cstheme="minorHAnsi"/>
        </w:rPr>
        <w:t xml:space="preserve">. </w:t>
      </w:r>
      <w:r w:rsidR="008A10B6">
        <w:rPr>
          <w:rFonts w:cstheme="minorHAnsi"/>
        </w:rPr>
        <w:t xml:space="preserve">Les résultats soulignent en particulier </w:t>
      </w:r>
      <w:r w:rsidR="008A10B6" w:rsidRPr="001C1694">
        <w:rPr>
          <w:rFonts w:cstheme="minorHAnsi"/>
        </w:rPr>
        <w:t>l'application de normes éthiques</w:t>
      </w:r>
      <w:r w:rsidR="008A10B6">
        <w:rPr>
          <w:rFonts w:cstheme="minorHAnsi"/>
        </w:rPr>
        <w:t xml:space="preserve">, le </w:t>
      </w:r>
      <w:r w:rsidR="008A10B6" w:rsidRPr="001C1694">
        <w:rPr>
          <w:rFonts w:cstheme="minorHAnsi"/>
        </w:rPr>
        <w:t>programme de gestion des compétences</w:t>
      </w:r>
      <w:r w:rsidR="008A10B6">
        <w:rPr>
          <w:rFonts w:cstheme="minorHAnsi"/>
        </w:rPr>
        <w:t>, l</w:t>
      </w:r>
      <w:r w:rsidR="008A10B6" w:rsidRPr="001C1694">
        <w:rPr>
          <w:rFonts w:cstheme="minorHAnsi"/>
        </w:rPr>
        <w:t>a responsabilité sociale</w:t>
      </w:r>
      <w:r w:rsidR="008A10B6">
        <w:rPr>
          <w:rFonts w:cstheme="minorHAnsi"/>
        </w:rPr>
        <w:t xml:space="preserve"> et la santé financière de l’entreprise. É</w:t>
      </w:r>
      <w:r w:rsidR="009C21E0">
        <w:rPr>
          <w:rFonts w:cstheme="minorHAnsi"/>
        </w:rPr>
        <w:t xml:space="preserve">videmment, s’agissant spécifiquement d’attraction en région éloignée, les attributs régionaux ont aussi un impact, et principalement </w:t>
      </w:r>
      <w:r w:rsidR="008A10B6">
        <w:rPr>
          <w:rFonts w:cstheme="minorHAnsi"/>
        </w:rPr>
        <w:t xml:space="preserve">la qualité de vie, </w:t>
      </w:r>
      <w:r w:rsidR="009C21E0">
        <w:rPr>
          <w:rFonts w:cstheme="minorHAnsi"/>
        </w:rPr>
        <w:t>l'</w:t>
      </w:r>
      <w:r w:rsidR="009C21E0" w:rsidRPr="009C21E0">
        <w:rPr>
          <w:rFonts w:cstheme="minorHAnsi"/>
        </w:rPr>
        <w:t>offre culturelle et</w:t>
      </w:r>
      <w:r w:rsidR="009C21E0">
        <w:rPr>
          <w:rFonts w:cstheme="minorHAnsi"/>
        </w:rPr>
        <w:t xml:space="preserve"> les politiques familiales, un résultat déjà noté par </w:t>
      </w:r>
      <w:r w:rsidR="009C21E0" w:rsidRPr="00BA6056">
        <w:rPr>
          <w:rFonts w:cstheme="minorHAnsi"/>
        </w:rPr>
        <w:t>Beaudry et al. (2014)</w:t>
      </w:r>
      <w:r w:rsidR="009C21E0">
        <w:rPr>
          <w:rFonts w:cstheme="minorHAnsi"/>
        </w:rPr>
        <w:t>.</w:t>
      </w:r>
      <w:r w:rsidR="00FB3673" w:rsidRPr="00FB3673">
        <w:rPr>
          <w:rFonts w:cstheme="minorHAnsi"/>
        </w:rPr>
        <w:t xml:space="preserve"> </w:t>
      </w:r>
      <w:r w:rsidR="00FB3673" w:rsidRPr="00BA6056">
        <w:rPr>
          <w:rFonts w:cstheme="minorHAnsi"/>
        </w:rPr>
        <w:t xml:space="preserve">Finalement, </w:t>
      </w:r>
      <w:r w:rsidR="00FB3673">
        <w:rPr>
          <w:rFonts w:cstheme="minorHAnsi"/>
        </w:rPr>
        <w:t xml:space="preserve">à l’instar de ce dernier, </w:t>
      </w:r>
      <w:r w:rsidR="00FB3673" w:rsidRPr="00BA6056">
        <w:rPr>
          <w:rFonts w:cstheme="minorHAnsi"/>
        </w:rPr>
        <w:t>Deschênes (2012) révèle que la région d'origine d'un étudiant universitaire est un facteur déterminant dans son intention de travailler dans une organisation en région.</w:t>
      </w:r>
    </w:p>
    <w:p w14:paraId="2AC5FFD8" w14:textId="77777777" w:rsidR="009C21E0" w:rsidRDefault="009C21E0" w:rsidP="00E56710">
      <w:pPr>
        <w:autoSpaceDE w:val="0"/>
        <w:autoSpaceDN w:val="0"/>
        <w:adjustRightInd w:val="0"/>
        <w:jc w:val="both"/>
        <w:rPr>
          <w:rFonts w:cstheme="minorHAnsi"/>
        </w:rPr>
      </w:pPr>
    </w:p>
    <w:p w14:paraId="08F4C38F" w14:textId="77777777" w:rsidR="00E823D8" w:rsidRDefault="00346E09" w:rsidP="00E56710">
      <w:pPr>
        <w:autoSpaceDE w:val="0"/>
        <w:autoSpaceDN w:val="0"/>
        <w:adjustRightInd w:val="0"/>
        <w:jc w:val="both"/>
        <w:rPr>
          <w:rFonts w:cstheme="minorHAnsi"/>
        </w:rPr>
      </w:pPr>
      <w:r>
        <w:rPr>
          <w:rFonts w:cstheme="minorHAnsi"/>
        </w:rPr>
        <w:t xml:space="preserve">Le tableau </w:t>
      </w:r>
      <w:r w:rsidR="00DC3E2F">
        <w:rPr>
          <w:rFonts w:cstheme="minorHAnsi"/>
        </w:rPr>
        <w:t>1</w:t>
      </w:r>
      <w:r>
        <w:rPr>
          <w:rFonts w:cstheme="minorHAnsi"/>
        </w:rPr>
        <w:t xml:space="preserve"> ci-dessous résume l’ensemble des facteurs d’attraction ayant un impact significatif, tel que discuté dans cette revue de la littérature. </w:t>
      </w:r>
      <w:r w:rsidR="00EC04BE" w:rsidRPr="00BA6056">
        <w:rPr>
          <w:rFonts w:cstheme="minorHAnsi"/>
        </w:rPr>
        <w:t xml:space="preserve">En résumé, </w:t>
      </w:r>
      <w:r w:rsidR="00E823D8">
        <w:rPr>
          <w:rFonts w:cstheme="minorHAnsi"/>
        </w:rPr>
        <w:t>cette</w:t>
      </w:r>
      <w:r w:rsidR="00EC04BE" w:rsidRPr="00BA6056">
        <w:rPr>
          <w:rFonts w:cstheme="minorHAnsi"/>
        </w:rPr>
        <w:t xml:space="preserve"> revue </w:t>
      </w:r>
      <w:r w:rsidR="00E823D8">
        <w:rPr>
          <w:rFonts w:cstheme="minorHAnsi"/>
        </w:rPr>
        <w:t xml:space="preserve">démontre l’importance des </w:t>
      </w:r>
      <w:r w:rsidR="00E823D8" w:rsidRPr="00BA6056">
        <w:rPr>
          <w:rFonts w:cstheme="minorHAnsi"/>
        </w:rPr>
        <w:t>facteurs</w:t>
      </w:r>
      <w:r w:rsidR="00E823D8" w:rsidRPr="00E823D8">
        <w:rPr>
          <w:rFonts w:cstheme="minorHAnsi"/>
        </w:rPr>
        <w:t xml:space="preserve"> </w:t>
      </w:r>
      <w:r w:rsidR="0004214A" w:rsidRPr="009E7E33">
        <w:rPr>
          <w:rFonts w:cstheme="minorHAnsi"/>
        </w:rPr>
        <w:t xml:space="preserve">d’attraction organisationnels </w:t>
      </w:r>
      <w:r w:rsidR="00E823D8" w:rsidRPr="009E7E33">
        <w:rPr>
          <w:rFonts w:cstheme="minorHAnsi"/>
        </w:rPr>
        <w:t>liés à</w:t>
      </w:r>
      <w:r w:rsidR="00E823D8">
        <w:rPr>
          <w:rFonts w:cstheme="minorHAnsi"/>
        </w:rPr>
        <w:t xml:space="preserve"> la nature de l’entreprise et de l’emploi à pourvoir. En effet, ce qui pousse</w:t>
      </w:r>
      <w:r w:rsidR="00EC04BE" w:rsidRPr="00BA6056">
        <w:rPr>
          <w:rFonts w:cstheme="minorHAnsi"/>
        </w:rPr>
        <w:t xml:space="preserve"> un étudiant diplômé à postuler au sein d’une organisation </w:t>
      </w:r>
      <w:r w:rsidR="00E823D8">
        <w:rPr>
          <w:rFonts w:cstheme="minorHAnsi"/>
        </w:rPr>
        <w:t>tient à des facteurs tels que</w:t>
      </w:r>
      <w:r w:rsidR="00EC04BE" w:rsidRPr="00BA6056">
        <w:rPr>
          <w:rFonts w:cstheme="minorHAnsi"/>
        </w:rPr>
        <w:t xml:space="preserve"> l’intérêt de la </w:t>
      </w:r>
      <w:r w:rsidR="00EC04BE" w:rsidRPr="009E7E33">
        <w:rPr>
          <w:rFonts w:cstheme="minorHAnsi"/>
        </w:rPr>
        <w:t>mission confié</w:t>
      </w:r>
      <w:r w:rsidR="0004214A" w:rsidRPr="009E7E33">
        <w:rPr>
          <w:rFonts w:cstheme="minorHAnsi"/>
        </w:rPr>
        <w:t>e</w:t>
      </w:r>
      <w:r w:rsidR="00EC04BE" w:rsidRPr="009E7E33">
        <w:rPr>
          <w:rFonts w:cstheme="minorHAnsi"/>
        </w:rPr>
        <w:t xml:space="preserve"> au jeune</w:t>
      </w:r>
      <w:r w:rsidR="00EC04BE" w:rsidRPr="00BA6056">
        <w:rPr>
          <w:rFonts w:cstheme="minorHAnsi"/>
        </w:rPr>
        <w:t xml:space="preserve"> diplômé lors de son entrée sur le marché du travail, y compris les facteurs associés à la diversité de la tâche et à la possibilité d’atteindre son plein potentiel. </w:t>
      </w:r>
      <w:r w:rsidR="00E7346C">
        <w:rPr>
          <w:rFonts w:cstheme="minorHAnsi"/>
        </w:rPr>
        <w:t>L</w:t>
      </w:r>
      <w:r w:rsidR="00E823D8">
        <w:rPr>
          <w:rFonts w:cstheme="minorHAnsi"/>
        </w:rPr>
        <w:t xml:space="preserve">es considérations salariales, bien qu’importantes, ne sont pas nécessairement déterminantes. </w:t>
      </w:r>
      <w:r w:rsidR="00E7346C">
        <w:rPr>
          <w:rFonts w:cstheme="minorHAnsi"/>
        </w:rPr>
        <w:t xml:space="preserve">L’environnement de travail et les pratiques de ressources humaines de l’entreprise jouent aussi un rôle, notamment la flexibilité du temps de travail et l’autonomie. </w:t>
      </w:r>
    </w:p>
    <w:p w14:paraId="30FF005E" w14:textId="77777777" w:rsidR="00E823D8" w:rsidRDefault="00E823D8" w:rsidP="00E56710">
      <w:pPr>
        <w:autoSpaceDE w:val="0"/>
        <w:autoSpaceDN w:val="0"/>
        <w:adjustRightInd w:val="0"/>
        <w:jc w:val="both"/>
        <w:rPr>
          <w:rFonts w:cstheme="minorHAnsi"/>
        </w:rPr>
      </w:pPr>
    </w:p>
    <w:p w14:paraId="41BDF190" w14:textId="77777777" w:rsidR="00EC04BE" w:rsidRPr="00BA6056" w:rsidRDefault="00EC04BE" w:rsidP="00E56710">
      <w:pPr>
        <w:autoSpaceDE w:val="0"/>
        <w:autoSpaceDN w:val="0"/>
        <w:adjustRightInd w:val="0"/>
        <w:jc w:val="both"/>
        <w:rPr>
          <w:rFonts w:cstheme="minorHAnsi"/>
        </w:rPr>
      </w:pPr>
      <w:r w:rsidRPr="00BA6056">
        <w:rPr>
          <w:rFonts w:cstheme="minorHAnsi"/>
        </w:rPr>
        <w:t xml:space="preserve">Enfin, dans le cadre d’une démarche d’attractivité organisationnelle, </w:t>
      </w:r>
      <w:r w:rsidR="00E7346C">
        <w:rPr>
          <w:rFonts w:cstheme="minorHAnsi"/>
        </w:rPr>
        <w:t>les valeurs et l’image de l’entreprise comptent. I</w:t>
      </w:r>
      <w:r w:rsidRPr="00BA6056">
        <w:rPr>
          <w:rFonts w:cstheme="minorHAnsi"/>
        </w:rPr>
        <w:t xml:space="preserve">l incombe à l’entreprise de </w:t>
      </w:r>
      <w:r w:rsidRPr="009E7E33">
        <w:rPr>
          <w:rFonts w:cstheme="minorHAnsi"/>
        </w:rPr>
        <w:t xml:space="preserve">procéder à un ciblage de sa </w:t>
      </w:r>
      <w:r w:rsidR="009E7E33" w:rsidRPr="009E7E33">
        <w:rPr>
          <w:rFonts w:cstheme="minorHAnsi"/>
        </w:rPr>
        <w:t>main-d’œuvre potentielle</w:t>
      </w:r>
      <w:r w:rsidRPr="009E7E33">
        <w:rPr>
          <w:rFonts w:cstheme="minorHAnsi"/>
        </w:rPr>
        <w:t xml:space="preserve"> de manière à mettre de l’avant les caractéristiques et valeurs de l’organisation susceptibles d’être compatibles avec celles des travailleurs. Cette adéquation</w:t>
      </w:r>
      <w:r w:rsidRPr="00BA6056">
        <w:rPr>
          <w:rFonts w:cstheme="minorHAnsi"/>
        </w:rPr>
        <w:t xml:space="preserve"> entre les valeurs de l’entreprise et les valeurs du travailleur est recherchée et souhaitée puisqu’il s’agit là d’un puissant facteur d’attraction et de rétention au sein de l’organisation. </w:t>
      </w:r>
    </w:p>
    <w:p w14:paraId="2EE8EBDE" w14:textId="77777777" w:rsidR="00EC04BE" w:rsidRPr="00BA6056" w:rsidRDefault="00EC04BE" w:rsidP="00E56710">
      <w:pPr>
        <w:autoSpaceDE w:val="0"/>
        <w:autoSpaceDN w:val="0"/>
        <w:adjustRightInd w:val="0"/>
        <w:jc w:val="both"/>
        <w:rPr>
          <w:rFonts w:cstheme="minorHAnsi"/>
        </w:rPr>
      </w:pPr>
    </w:p>
    <w:p w14:paraId="38AD7339" w14:textId="77777777" w:rsidR="00E20453" w:rsidRDefault="00E7346C" w:rsidP="00E56710">
      <w:pPr>
        <w:autoSpaceDE w:val="0"/>
        <w:autoSpaceDN w:val="0"/>
        <w:adjustRightInd w:val="0"/>
        <w:jc w:val="both"/>
        <w:rPr>
          <w:rFonts w:cstheme="minorHAnsi"/>
        </w:rPr>
      </w:pPr>
      <w:r>
        <w:rPr>
          <w:rFonts w:cstheme="minorHAnsi"/>
        </w:rPr>
        <w:t>L</w:t>
      </w:r>
      <w:r w:rsidR="00EC04BE" w:rsidRPr="00BA6056">
        <w:rPr>
          <w:rFonts w:cstheme="minorHAnsi"/>
        </w:rPr>
        <w:t xml:space="preserve">es </w:t>
      </w:r>
      <w:r w:rsidR="00346E09">
        <w:rPr>
          <w:rFonts w:cstheme="minorHAnsi"/>
        </w:rPr>
        <w:t>caractéristiques régionales</w:t>
      </w:r>
      <w:r w:rsidR="00EC04BE" w:rsidRPr="00BA6056">
        <w:rPr>
          <w:rFonts w:cstheme="minorHAnsi"/>
        </w:rPr>
        <w:t xml:space="preserve"> semblent exercer un </w:t>
      </w:r>
      <w:r>
        <w:rPr>
          <w:rFonts w:cstheme="minorHAnsi"/>
        </w:rPr>
        <w:t>i</w:t>
      </w:r>
      <w:r w:rsidR="00EC04BE" w:rsidRPr="00BA6056">
        <w:rPr>
          <w:rFonts w:cstheme="minorHAnsi"/>
        </w:rPr>
        <w:t xml:space="preserve">mpact </w:t>
      </w:r>
      <w:r>
        <w:rPr>
          <w:rFonts w:cstheme="minorHAnsi"/>
        </w:rPr>
        <w:t xml:space="preserve">secondaire </w:t>
      </w:r>
      <w:r w:rsidR="00EC04BE" w:rsidRPr="00BA6056">
        <w:rPr>
          <w:rFonts w:cstheme="minorHAnsi"/>
        </w:rPr>
        <w:t>sur la décision ou non de postuler au sein d’une organisation en région périphérique. De manière plus précise, il apparaît que ce sont les politiques familiales régionales, l’offre culturelle dans la région, la présence d’installations sportives et récréatives qui se révèlent les facteurs les plus significatifs dans le choix d’une régio</w:t>
      </w:r>
      <w:r w:rsidR="00EC04BE" w:rsidRPr="009E7E33">
        <w:rPr>
          <w:rFonts w:cstheme="minorHAnsi"/>
        </w:rPr>
        <w:t>n pour un étudiant</w:t>
      </w:r>
      <w:r w:rsidR="0004214A" w:rsidRPr="009E7E33">
        <w:rPr>
          <w:rFonts w:cstheme="minorHAnsi"/>
        </w:rPr>
        <w:t>,</w:t>
      </w:r>
      <w:r w:rsidR="00EC04BE" w:rsidRPr="00BA6056">
        <w:rPr>
          <w:rFonts w:cstheme="minorHAnsi"/>
        </w:rPr>
        <w:t xml:space="preserve"> bien qu’ils demeurent secondaires derrière les caractéristiques associées à l’emploi</w:t>
      </w:r>
      <w:r>
        <w:rPr>
          <w:rFonts w:cstheme="minorHAnsi"/>
        </w:rPr>
        <w:t xml:space="preserve"> et à l’organisation</w:t>
      </w:r>
      <w:r w:rsidR="00EC04BE" w:rsidRPr="00BA6056">
        <w:rPr>
          <w:rFonts w:cstheme="minorHAnsi"/>
        </w:rPr>
        <w:t>.</w:t>
      </w:r>
    </w:p>
    <w:p w14:paraId="712A27CC" w14:textId="77777777" w:rsidR="00A14DA1" w:rsidRDefault="00A14DA1" w:rsidP="00EC04BE">
      <w:pPr>
        <w:autoSpaceDE w:val="0"/>
        <w:autoSpaceDN w:val="0"/>
        <w:adjustRightInd w:val="0"/>
        <w:jc w:val="both"/>
        <w:rPr>
          <w:rFonts w:cstheme="minorHAnsi"/>
        </w:rPr>
      </w:pPr>
    </w:p>
    <w:p w14:paraId="7945B1FF" w14:textId="77777777" w:rsidR="00C35683" w:rsidRDefault="00C35683" w:rsidP="00EC04BE">
      <w:pPr>
        <w:autoSpaceDE w:val="0"/>
        <w:autoSpaceDN w:val="0"/>
        <w:adjustRightInd w:val="0"/>
        <w:jc w:val="both"/>
        <w:rPr>
          <w:rFonts w:cstheme="minorHAnsi"/>
        </w:rPr>
        <w:sectPr w:rsidR="00C35683" w:rsidSect="00964433">
          <w:footerReference w:type="default" r:id="rId10"/>
          <w:pgSz w:w="12240" w:h="15840"/>
          <w:pgMar w:top="1440" w:right="1800" w:bottom="1440" w:left="1800" w:header="708" w:footer="708" w:gutter="0"/>
          <w:cols w:space="708"/>
          <w:titlePg/>
          <w:docGrid w:linePitch="360"/>
        </w:sectPr>
      </w:pPr>
    </w:p>
    <w:p w14:paraId="01CA6B44" w14:textId="77777777" w:rsidR="00E56710" w:rsidRDefault="00E56710" w:rsidP="00EC04BE">
      <w:pPr>
        <w:autoSpaceDE w:val="0"/>
        <w:autoSpaceDN w:val="0"/>
        <w:adjustRightInd w:val="0"/>
        <w:jc w:val="both"/>
        <w:rPr>
          <w:rFonts w:cstheme="minorHAnsi"/>
        </w:rPr>
      </w:pPr>
    </w:p>
    <w:tbl>
      <w:tblPr>
        <w:tblStyle w:val="Grilledutableau"/>
        <w:tblW w:w="114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797"/>
        <w:gridCol w:w="797"/>
        <w:gridCol w:w="798"/>
        <w:gridCol w:w="797"/>
        <w:gridCol w:w="797"/>
        <w:gridCol w:w="798"/>
        <w:gridCol w:w="798"/>
        <w:gridCol w:w="797"/>
      </w:tblGrid>
      <w:tr w:rsidR="00C35683" w:rsidRPr="00E823D8" w14:paraId="075FFF6C" w14:textId="77777777" w:rsidTr="00114487">
        <w:trPr>
          <w:jc w:val="center"/>
        </w:trPr>
        <w:tc>
          <w:tcPr>
            <w:tcW w:w="11483" w:type="dxa"/>
            <w:gridSpan w:val="9"/>
          </w:tcPr>
          <w:p w14:paraId="4D81CB45" w14:textId="77777777" w:rsidR="00C35683" w:rsidRPr="00E823D8" w:rsidRDefault="00C35683" w:rsidP="00114487">
            <w:pPr>
              <w:pStyle w:val="Titretableau"/>
            </w:pPr>
            <w:r w:rsidRPr="00E823D8">
              <w:t xml:space="preserve">Tableau </w:t>
            </w:r>
            <w:r>
              <w:t>1</w:t>
            </w:r>
            <w:r w:rsidRPr="00E823D8">
              <w:t> : Facteurs d’attraction significatifs, selon la littérature</w:t>
            </w:r>
            <w:r>
              <w:fldChar w:fldCharType="begin"/>
            </w:r>
            <w:r>
              <w:instrText xml:space="preserve"> TC "</w:instrText>
            </w:r>
            <w:bookmarkStart w:id="6" w:name="_Toc521581490"/>
            <w:r w:rsidRPr="00F63C52">
              <w:instrText>Tableau 1 : Facteurs d’attraction significatifs, selon la littérature</w:instrText>
            </w:r>
            <w:bookmarkEnd w:id="6"/>
            <w:r>
              <w:instrText xml:space="preserve">" \f C \l "1" </w:instrText>
            </w:r>
            <w:r>
              <w:fldChar w:fldCharType="end"/>
            </w:r>
          </w:p>
        </w:tc>
      </w:tr>
      <w:tr w:rsidR="00C35683" w:rsidRPr="00E823D8" w14:paraId="38F75A1F" w14:textId="77777777" w:rsidTr="00114487">
        <w:trPr>
          <w:jc w:val="center"/>
        </w:trPr>
        <w:tc>
          <w:tcPr>
            <w:tcW w:w="5104" w:type="dxa"/>
            <w:tcBorders>
              <w:top w:val="thickThinSmallGap" w:sz="12" w:space="0" w:color="auto"/>
              <w:bottom w:val="single" w:sz="4" w:space="0" w:color="auto"/>
            </w:tcBorders>
          </w:tcPr>
          <w:p w14:paraId="08D68530" w14:textId="77777777" w:rsidR="00C35683" w:rsidRPr="00E823D8" w:rsidRDefault="00C35683" w:rsidP="00114487">
            <w:pPr>
              <w:autoSpaceDE w:val="0"/>
              <w:autoSpaceDN w:val="0"/>
              <w:adjustRightInd w:val="0"/>
              <w:jc w:val="both"/>
              <w:rPr>
                <w:rFonts w:cstheme="minorHAnsi"/>
                <w:sz w:val="16"/>
                <w:szCs w:val="16"/>
              </w:rPr>
            </w:pPr>
          </w:p>
        </w:tc>
        <w:tc>
          <w:tcPr>
            <w:tcW w:w="797" w:type="dxa"/>
            <w:tcBorders>
              <w:top w:val="thickThinSmallGap" w:sz="12" w:space="0" w:color="auto"/>
              <w:bottom w:val="single" w:sz="4" w:space="0" w:color="auto"/>
            </w:tcBorders>
          </w:tcPr>
          <w:p w14:paraId="28C049B2" w14:textId="77777777" w:rsidR="00C35683" w:rsidRPr="00E823D8" w:rsidRDefault="00C35683" w:rsidP="00114487">
            <w:pPr>
              <w:autoSpaceDE w:val="0"/>
              <w:autoSpaceDN w:val="0"/>
              <w:adjustRightInd w:val="0"/>
              <w:jc w:val="center"/>
              <w:rPr>
                <w:rFonts w:cstheme="minorHAnsi"/>
                <w:b/>
                <w:sz w:val="16"/>
                <w:szCs w:val="16"/>
              </w:rPr>
            </w:pPr>
            <w:r w:rsidRPr="00E823D8">
              <w:rPr>
                <w:rFonts w:cstheme="minorHAnsi"/>
                <w:b/>
                <w:sz w:val="16"/>
                <w:szCs w:val="16"/>
              </w:rPr>
              <w:t>Marsan (2008)</w:t>
            </w:r>
          </w:p>
        </w:tc>
        <w:tc>
          <w:tcPr>
            <w:tcW w:w="797" w:type="dxa"/>
            <w:tcBorders>
              <w:top w:val="thickThinSmallGap" w:sz="12" w:space="0" w:color="auto"/>
              <w:bottom w:val="single" w:sz="4" w:space="0" w:color="auto"/>
            </w:tcBorders>
          </w:tcPr>
          <w:p w14:paraId="73D80189" w14:textId="77777777" w:rsidR="00C35683" w:rsidRPr="00E823D8" w:rsidRDefault="00C35683" w:rsidP="00114487">
            <w:pPr>
              <w:autoSpaceDE w:val="0"/>
              <w:autoSpaceDN w:val="0"/>
              <w:adjustRightInd w:val="0"/>
              <w:jc w:val="center"/>
              <w:rPr>
                <w:rFonts w:cstheme="minorHAnsi"/>
                <w:b/>
                <w:sz w:val="16"/>
                <w:szCs w:val="16"/>
              </w:rPr>
            </w:pPr>
            <w:r w:rsidRPr="00E823D8">
              <w:rPr>
                <w:rFonts w:cstheme="minorHAnsi"/>
                <w:b/>
                <w:sz w:val="16"/>
                <w:szCs w:val="16"/>
              </w:rPr>
              <w:t>Chapman et al. (2005)</w:t>
            </w:r>
          </w:p>
        </w:tc>
        <w:tc>
          <w:tcPr>
            <w:tcW w:w="798" w:type="dxa"/>
            <w:tcBorders>
              <w:top w:val="thickThinSmallGap" w:sz="12" w:space="0" w:color="auto"/>
              <w:bottom w:val="single" w:sz="4" w:space="0" w:color="auto"/>
            </w:tcBorders>
          </w:tcPr>
          <w:p w14:paraId="40BFD6BC" w14:textId="77777777" w:rsidR="00C35683" w:rsidRPr="00E823D8" w:rsidRDefault="00C35683" w:rsidP="00114487">
            <w:pPr>
              <w:autoSpaceDE w:val="0"/>
              <w:autoSpaceDN w:val="0"/>
              <w:adjustRightInd w:val="0"/>
              <w:jc w:val="center"/>
              <w:rPr>
                <w:rFonts w:cstheme="minorHAnsi"/>
                <w:b/>
                <w:sz w:val="16"/>
                <w:szCs w:val="16"/>
              </w:rPr>
            </w:pPr>
            <w:r w:rsidRPr="00E823D8">
              <w:rPr>
                <w:rFonts w:cstheme="minorHAnsi"/>
                <w:b/>
                <w:sz w:val="16"/>
                <w:szCs w:val="16"/>
              </w:rPr>
              <w:t>Brunette (2012)</w:t>
            </w:r>
          </w:p>
        </w:tc>
        <w:tc>
          <w:tcPr>
            <w:tcW w:w="797" w:type="dxa"/>
            <w:tcBorders>
              <w:top w:val="thickThinSmallGap" w:sz="12" w:space="0" w:color="auto"/>
              <w:bottom w:val="single" w:sz="4" w:space="0" w:color="auto"/>
            </w:tcBorders>
          </w:tcPr>
          <w:p w14:paraId="1A9DCEC7" w14:textId="77777777" w:rsidR="00C35683" w:rsidRPr="00E823D8" w:rsidRDefault="00C35683" w:rsidP="00114487">
            <w:pPr>
              <w:autoSpaceDE w:val="0"/>
              <w:autoSpaceDN w:val="0"/>
              <w:adjustRightInd w:val="0"/>
              <w:jc w:val="center"/>
              <w:rPr>
                <w:rFonts w:cstheme="minorHAnsi"/>
                <w:b/>
                <w:sz w:val="16"/>
                <w:szCs w:val="16"/>
              </w:rPr>
            </w:pPr>
            <w:r w:rsidRPr="00E823D8">
              <w:rPr>
                <w:rFonts w:cstheme="minorHAnsi"/>
                <w:b/>
                <w:sz w:val="16"/>
                <w:szCs w:val="16"/>
              </w:rPr>
              <w:t>Jaïda et Point (2010)</w:t>
            </w:r>
          </w:p>
        </w:tc>
        <w:tc>
          <w:tcPr>
            <w:tcW w:w="797" w:type="dxa"/>
            <w:tcBorders>
              <w:top w:val="thickThinSmallGap" w:sz="12" w:space="0" w:color="auto"/>
              <w:bottom w:val="single" w:sz="4" w:space="0" w:color="auto"/>
            </w:tcBorders>
          </w:tcPr>
          <w:p w14:paraId="33127206" w14:textId="77777777" w:rsidR="00C35683" w:rsidRPr="00E823D8" w:rsidRDefault="00C35683" w:rsidP="00114487">
            <w:pPr>
              <w:autoSpaceDE w:val="0"/>
              <w:autoSpaceDN w:val="0"/>
              <w:adjustRightInd w:val="0"/>
              <w:jc w:val="center"/>
              <w:rPr>
                <w:rFonts w:cstheme="minorHAnsi"/>
                <w:b/>
                <w:sz w:val="16"/>
                <w:szCs w:val="16"/>
              </w:rPr>
            </w:pPr>
            <w:r w:rsidRPr="00E823D8">
              <w:rPr>
                <w:rFonts w:cstheme="minorHAnsi"/>
                <w:b/>
                <w:sz w:val="16"/>
                <w:szCs w:val="16"/>
              </w:rPr>
              <w:t>Dauffin-Daffe (2011)</w:t>
            </w:r>
          </w:p>
        </w:tc>
        <w:tc>
          <w:tcPr>
            <w:tcW w:w="798" w:type="dxa"/>
            <w:tcBorders>
              <w:top w:val="thickThinSmallGap" w:sz="12" w:space="0" w:color="auto"/>
              <w:bottom w:val="single" w:sz="4" w:space="0" w:color="auto"/>
            </w:tcBorders>
          </w:tcPr>
          <w:p w14:paraId="65AD1FD4" w14:textId="77777777" w:rsidR="00C35683" w:rsidRPr="00E823D8" w:rsidRDefault="00C35683" w:rsidP="00114487">
            <w:pPr>
              <w:autoSpaceDE w:val="0"/>
              <w:autoSpaceDN w:val="0"/>
              <w:adjustRightInd w:val="0"/>
              <w:jc w:val="center"/>
              <w:rPr>
                <w:rFonts w:cstheme="minorHAnsi"/>
                <w:b/>
                <w:sz w:val="16"/>
                <w:szCs w:val="16"/>
              </w:rPr>
            </w:pPr>
            <w:r w:rsidRPr="00E823D8">
              <w:rPr>
                <w:rFonts w:cstheme="minorHAnsi"/>
                <w:b/>
                <w:sz w:val="16"/>
                <w:szCs w:val="16"/>
              </w:rPr>
              <w:t>Framery (2009)</w:t>
            </w:r>
          </w:p>
        </w:tc>
        <w:tc>
          <w:tcPr>
            <w:tcW w:w="798" w:type="dxa"/>
            <w:tcBorders>
              <w:top w:val="thickThinSmallGap" w:sz="12" w:space="0" w:color="auto"/>
              <w:bottom w:val="single" w:sz="4" w:space="0" w:color="auto"/>
            </w:tcBorders>
          </w:tcPr>
          <w:p w14:paraId="3DAAE514" w14:textId="77777777" w:rsidR="00C35683" w:rsidRPr="00E823D8" w:rsidRDefault="00C35683" w:rsidP="00114487">
            <w:pPr>
              <w:autoSpaceDE w:val="0"/>
              <w:autoSpaceDN w:val="0"/>
              <w:adjustRightInd w:val="0"/>
              <w:jc w:val="center"/>
              <w:rPr>
                <w:rFonts w:cstheme="minorHAnsi"/>
                <w:b/>
                <w:sz w:val="16"/>
                <w:szCs w:val="16"/>
              </w:rPr>
            </w:pPr>
            <w:r w:rsidRPr="00E823D8">
              <w:rPr>
                <w:rFonts w:cstheme="minorHAnsi"/>
                <w:b/>
                <w:sz w:val="16"/>
                <w:szCs w:val="16"/>
              </w:rPr>
              <w:t>Beaudry et al. (2014)</w:t>
            </w:r>
          </w:p>
        </w:tc>
        <w:tc>
          <w:tcPr>
            <w:tcW w:w="797" w:type="dxa"/>
            <w:tcBorders>
              <w:top w:val="thickThinSmallGap" w:sz="12" w:space="0" w:color="auto"/>
              <w:bottom w:val="single" w:sz="4" w:space="0" w:color="auto"/>
            </w:tcBorders>
          </w:tcPr>
          <w:p w14:paraId="6022FAAB" w14:textId="77777777" w:rsidR="00C35683" w:rsidRPr="00E823D8" w:rsidRDefault="00C35683" w:rsidP="00114487">
            <w:pPr>
              <w:autoSpaceDE w:val="0"/>
              <w:autoSpaceDN w:val="0"/>
              <w:adjustRightInd w:val="0"/>
              <w:jc w:val="center"/>
              <w:rPr>
                <w:rFonts w:cstheme="minorHAnsi"/>
                <w:b/>
                <w:sz w:val="16"/>
                <w:szCs w:val="16"/>
              </w:rPr>
            </w:pPr>
            <w:r w:rsidRPr="00E823D8">
              <w:rPr>
                <w:rFonts w:cstheme="minorHAnsi"/>
                <w:b/>
                <w:sz w:val="16"/>
                <w:szCs w:val="16"/>
              </w:rPr>
              <w:t>Deschênes (2012)</w:t>
            </w:r>
          </w:p>
        </w:tc>
      </w:tr>
      <w:tr w:rsidR="00C35683" w:rsidRPr="00E823D8" w14:paraId="0799FC5D" w14:textId="77777777" w:rsidTr="00114487">
        <w:trPr>
          <w:jc w:val="center"/>
        </w:trPr>
        <w:tc>
          <w:tcPr>
            <w:tcW w:w="11483" w:type="dxa"/>
            <w:gridSpan w:val="9"/>
            <w:tcBorders>
              <w:top w:val="single" w:sz="4" w:space="0" w:color="auto"/>
            </w:tcBorders>
            <w:shd w:val="clear" w:color="auto" w:fill="auto"/>
          </w:tcPr>
          <w:p w14:paraId="0449359A" w14:textId="77777777" w:rsidR="00C35683" w:rsidRPr="00E823D8" w:rsidRDefault="00C35683" w:rsidP="00114487">
            <w:pPr>
              <w:autoSpaceDE w:val="0"/>
              <w:autoSpaceDN w:val="0"/>
              <w:adjustRightInd w:val="0"/>
              <w:rPr>
                <w:rFonts w:cstheme="minorHAnsi"/>
                <w:sz w:val="20"/>
                <w:szCs w:val="20"/>
              </w:rPr>
            </w:pPr>
            <w:r w:rsidRPr="00E823D8">
              <w:rPr>
                <w:rFonts w:cstheme="minorHAnsi"/>
                <w:b/>
                <w:sz w:val="20"/>
                <w:szCs w:val="20"/>
              </w:rPr>
              <w:t>Nature de l’emploi</w:t>
            </w:r>
          </w:p>
        </w:tc>
      </w:tr>
      <w:tr w:rsidR="00C35683" w:rsidRPr="00E823D8" w14:paraId="3DA44925" w14:textId="77777777" w:rsidTr="00114487">
        <w:trPr>
          <w:jc w:val="center"/>
        </w:trPr>
        <w:tc>
          <w:tcPr>
            <w:tcW w:w="5104" w:type="dxa"/>
            <w:tcBorders>
              <w:bottom w:val="single" w:sz="4" w:space="0" w:color="auto"/>
              <w:right w:val="single" w:sz="4" w:space="0" w:color="auto"/>
            </w:tcBorders>
          </w:tcPr>
          <w:p w14:paraId="39731DBA"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Caractère stimulant de l’emploi /  intérêt de l’emploi</w:t>
            </w:r>
          </w:p>
        </w:tc>
        <w:tc>
          <w:tcPr>
            <w:tcW w:w="797" w:type="dxa"/>
            <w:tcBorders>
              <w:left w:val="single" w:sz="4" w:space="0" w:color="auto"/>
              <w:bottom w:val="single" w:sz="4" w:space="0" w:color="auto"/>
              <w:right w:val="single" w:sz="4" w:space="0" w:color="auto"/>
            </w:tcBorders>
          </w:tcPr>
          <w:p w14:paraId="10484D47"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left w:val="single" w:sz="4" w:space="0" w:color="auto"/>
              <w:bottom w:val="single" w:sz="4" w:space="0" w:color="auto"/>
              <w:right w:val="single" w:sz="4" w:space="0" w:color="auto"/>
            </w:tcBorders>
          </w:tcPr>
          <w:p w14:paraId="40C95510"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single" w:sz="4" w:space="0" w:color="auto"/>
              <w:right w:val="single" w:sz="4" w:space="0" w:color="auto"/>
            </w:tcBorders>
          </w:tcPr>
          <w:p w14:paraId="06D13077"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single" w:sz="4" w:space="0" w:color="auto"/>
              <w:right w:val="single" w:sz="4" w:space="0" w:color="auto"/>
            </w:tcBorders>
          </w:tcPr>
          <w:p w14:paraId="223CFD0E"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left w:val="single" w:sz="4" w:space="0" w:color="auto"/>
              <w:bottom w:val="single" w:sz="4" w:space="0" w:color="auto"/>
              <w:right w:val="single" w:sz="4" w:space="0" w:color="auto"/>
            </w:tcBorders>
          </w:tcPr>
          <w:p w14:paraId="18C4C1ED"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single" w:sz="4" w:space="0" w:color="auto"/>
              <w:right w:val="single" w:sz="4" w:space="0" w:color="auto"/>
            </w:tcBorders>
          </w:tcPr>
          <w:p w14:paraId="4F5071A5"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single" w:sz="4" w:space="0" w:color="auto"/>
              <w:right w:val="single" w:sz="4" w:space="0" w:color="auto"/>
            </w:tcBorders>
          </w:tcPr>
          <w:p w14:paraId="5C24AAE5"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single" w:sz="4" w:space="0" w:color="auto"/>
            </w:tcBorders>
          </w:tcPr>
          <w:p w14:paraId="05BCF8DF"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5ADFDDA2"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6296EAE1"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Nature du travail</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D9CCB"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4F688"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290A1"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3466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1D0EA"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86A83"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B04B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32900A17"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4B0F99AC" w14:textId="77777777" w:rsidTr="00114487">
        <w:trPr>
          <w:jc w:val="center"/>
        </w:trPr>
        <w:tc>
          <w:tcPr>
            <w:tcW w:w="5104" w:type="dxa"/>
            <w:tcBorders>
              <w:top w:val="single" w:sz="4" w:space="0" w:color="auto"/>
              <w:bottom w:val="single" w:sz="4" w:space="0" w:color="auto"/>
              <w:right w:val="single" w:sz="4" w:space="0" w:color="auto"/>
            </w:tcBorders>
          </w:tcPr>
          <w:p w14:paraId="5946826A"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Prestige du métier</w:t>
            </w:r>
          </w:p>
        </w:tc>
        <w:tc>
          <w:tcPr>
            <w:tcW w:w="797" w:type="dxa"/>
            <w:tcBorders>
              <w:top w:val="single" w:sz="4" w:space="0" w:color="auto"/>
              <w:left w:val="single" w:sz="4" w:space="0" w:color="auto"/>
              <w:bottom w:val="single" w:sz="4" w:space="0" w:color="auto"/>
              <w:right w:val="single" w:sz="4" w:space="0" w:color="auto"/>
            </w:tcBorders>
          </w:tcPr>
          <w:p w14:paraId="0106124D"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60F8B5C3"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4061F6F9"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094C7A70"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5601D535"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1F5D26C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53A54F92"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07EA857C"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34BA26D0"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30873B18"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Adéquation entre les compétences de l’individu et les besoins de l’emploi</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2D8DE"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68B9F"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73DD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C03D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D66A4"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793F"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32D4C"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72DD740E"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311994B7" w14:textId="77777777" w:rsidTr="00114487">
        <w:trPr>
          <w:jc w:val="center"/>
        </w:trPr>
        <w:tc>
          <w:tcPr>
            <w:tcW w:w="5104" w:type="dxa"/>
            <w:tcBorders>
              <w:top w:val="single" w:sz="4" w:space="0" w:color="auto"/>
              <w:bottom w:val="single" w:sz="4" w:space="0" w:color="auto"/>
              <w:right w:val="single" w:sz="4" w:space="0" w:color="auto"/>
            </w:tcBorders>
          </w:tcPr>
          <w:p w14:paraId="646FB86D"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Diversité des mandats</w:t>
            </w:r>
          </w:p>
        </w:tc>
        <w:tc>
          <w:tcPr>
            <w:tcW w:w="797" w:type="dxa"/>
            <w:tcBorders>
              <w:top w:val="single" w:sz="4" w:space="0" w:color="auto"/>
              <w:left w:val="single" w:sz="4" w:space="0" w:color="auto"/>
              <w:bottom w:val="single" w:sz="4" w:space="0" w:color="auto"/>
              <w:right w:val="single" w:sz="4" w:space="0" w:color="auto"/>
            </w:tcBorders>
          </w:tcPr>
          <w:p w14:paraId="2D0316A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6A88AB1B"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18190B9E"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13DF79F4"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7F56390A"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29D725B4"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3DCE219D"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27EC58DB"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4180FC9E" w14:textId="77777777" w:rsidTr="00114487">
        <w:trPr>
          <w:jc w:val="center"/>
        </w:trPr>
        <w:tc>
          <w:tcPr>
            <w:tcW w:w="5104" w:type="dxa"/>
            <w:tcBorders>
              <w:top w:val="single" w:sz="4" w:space="0" w:color="auto"/>
            </w:tcBorders>
          </w:tcPr>
          <w:p w14:paraId="3D6AEB13" w14:textId="77777777" w:rsidR="00C35683" w:rsidRPr="00E823D8" w:rsidRDefault="00C35683" w:rsidP="00114487">
            <w:pPr>
              <w:autoSpaceDE w:val="0"/>
              <w:autoSpaceDN w:val="0"/>
              <w:adjustRightInd w:val="0"/>
              <w:jc w:val="both"/>
              <w:rPr>
                <w:rFonts w:cstheme="minorHAnsi"/>
                <w:sz w:val="16"/>
                <w:szCs w:val="16"/>
              </w:rPr>
            </w:pPr>
          </w:p>
        </w:tc>
        <w:tc>
          <w:tcPr>
            <w:tcW w:w="797" w:type="dxa"/>
            <w:tcBorders>
              <w:top w:val="single" w:sz="4" w:space="0" w:color="auto"/>
            </w:tcBorders>
          </w:tcPr>
          <w:p w14:paraId="49C91364"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41F9B4DA"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tcBorders>
          </w:tcPr>
          <w:p w14:paraId="239BDAA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2D1FE8C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3C31BEEF"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tcBorders>
          </w:tcPr>
          <w:p w14:paraId="5B76A9D8"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tcBorders>
          </w:tcPr>
          <w:p w14:paraId="725EA732"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3441204D"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11B965B0" w14:textId="77777777" w:rsidTr="00114487">
        <w:trPr>
          <w:jc w:val="center"/>
        </w:trPr>
        <w:tc>
          <w:tcPr>
            <w:tcW w:w="11483" w:type="dxa"/>
            <w:gridSpan w:val="9"/>
          </w:tcPr>
          <w:p w14:paraId="0C6820A7" w14:textId="77777777" w:rsidR="00C35683" w:rsidRPr="00E823D8" w:rsidRDefault="00C35683" w:rsidP="00114487">
            <w:pPr>
              <w:autoSpaceDE w:val="0"/>
              <w:autoSpaceDN w:val="0"/>
              <w:adjustRightInd w:val="0"/>
              <w:rPr>
                <w:rFonts w:cstheme="minorHAnsi"/>
                <w:sz w:val="20"/>
                <w:szCs w:val="20"/>
              </w:rPr>
            </w:pPr>
            <w:r w:rsidRPr="00E823D8">
              <w:rPr>
                <w:rFonts w:cstheme="minorHAnsi"/>
                <w:b/>
                <w:sz w:val="20"/>
                <w:szCs w:val="20"/>
              </w:rPr>
              <w:t>Nature de l’organisation</w:t>
            </w:r>
          </w:p>
        </w:tc>
      </w:tr>
      <w:tr w:rsidR="00C35683" w:rsidRPr="00E823D8" w14:paraId="1CD77CC9" w14:textId="77777777" w:rsidTr="00114487">
        <w:trPr>
          <w:jc w:val="center"/>
        </w:trPr>
        <w:tc>
          <w:tcPr>
            <w:tcW w:w="5104" w:type="dxa"/>
            <w:tcBorders>
              <w:bottom w:val="single" w:sz="4" w:space="0" w:color="auto"/>
              <w:right w:val="single" w:sz="4" w:space="0" w:color="auto"/>
            </w:tcBorders>
          </w:tcPr>
          <w:p w14:paraId="107EBB33" w14:textId="77777777" w:rsidR="00C35683" w:rsidRPr="00E823D8" w:rsidRDefault="00C35683" w:rsidP="00114487">
            <w:pPr>
              <w:autoSpaceDE w:val="0"/>
              <w:autoSpaceDN w:val="0"/>
              <w:adjustRightInd w:val="0"/>
              <w:jc w:val="both"/>
              <w:rPr>
                <w:rFonts w:cstheme="minorHAnsi"/>
                <w:b/>
                <w:i/>
                <w:sz w:val="16"/>
                <w:szCs w:val="16"/>
              </w:rPr>
            </w:pPr>
            <w:r w:rsidRPr="00E823D8">
              <w:rPr>
                <w:rFonts w:cstheme="minorHAnsi"/>
                <w:b/>
                <w:i/>
                <w:sz w:val="16"/>
                <w:szCs w:val="16"/>
              </w:rPr>
              <w:t>Salaires et conditions de travail</w:t>
            </w:r>
          </w:p>
        </w:tc>
        <w:tc>
          <w:tcPr>
            <w:tcW w:w="797" w:type="dxa"/>
            <w:tcBorders>
              <w:left w:val="single" w:sz="4" w:space="0" w:color="auto"/>
              <w:bottom w:val="single" w:sz="4" w:space="0" w:color="auto"/>
              <w:right w:val="single" w:sz="4" w:space="0" w:color="auto"/>
            </w:tcBorders>
          </w:tcPr>
          <w:p w14:paraId="68E05816"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left w:val="single" w:sz="4" w:space="0" w:color="auto"/>
              <w:bottom w:val="single" w:sz="4" w:space="0" w:color="auto"/>
              <w:right w:val="single" w:sz="4" w:space="0" w:color="auto"/>
            </w:tcBorders>
          </w:tcPr>
          <w:p w14:paraId="01A0258E"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left w:val="single" w:sz="4" w:space="0" w:color="auto"/>
              <w:bottom w:val="single" w:sz="4" w:space="0" w:color="auto"/>
              <w:right w:val="single" w:sz="4" w:space="0" w:color="auto"/>
            </w:tcBorders>
          </w:tcPr>
          <w:p w14:paraId="77CD58BA"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left w:val="single" w:sz="4" w:space="0" w:color="auto"/>
              <w:bottom w:val="single" w:sz="4" w:space="0" w:color="auto"/>
              <w:right w:val="single" w:sz="4" w:space="0" w:color="auto"/>
            </w:tcBorders>
          </w:tcPr>
          <w:p w14:paraId="1BD1D4DB"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left w:val="single" w:sz="4" w:space="0" w:color="auto"/>
              <w:bottom w:val="single" w:sz="4" w:space="0" w:color="auto"/>
              <w:right w:val="single" w:sz="4" w:space="0" w:color="auto"/>
            </w:tcBorders>
          </w:tcPr>
          <w:p w14:paraId="5BDF892F"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left w:val="single" w:sz="4" w:space="0" w:color="auto"/>
              <w:bottom w:val="single" w:sz="4" w:space="0" w:color="auto"/>
              <w:right w:val="single" w:sz="4" w:space="0" w:color="auto"/>
            </w:tcBorders>
          </w:tcPr>
          <w:p w14:paraId="299EAFAF"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left w:val="single" w:sz="4" w:space="0" w:color="auto"/>
              <w:bottom w:val="single" w:sz="4" w:space="0" w:color="auto"/>
              <w:right w:val="single" w:sz="4" w:space="0" w:color="auto"/>
            </w:tcBorders>
          </w:tcPr>
          <w:p w14:paraId="47C69DB9"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left w:val="single" w:sz="4" w:space="0" w:color="auto"/>
              <w:bottom w:val="single" w:sz="4" w:space="0" w:color="auto"/>
            </w:tcBorders>
          </w:tcPr>
          <w:p w14:paraId="299D912F" w14:textId="77777777" w:rsidR="00C35683" w:rsidRPr="00E823D8" w:rsidRDefault="00C35683" w:rsidP="00114487">
            <w:pPr>
              <w:autoSpaceDE w:val="0"/>
              <w:autoSpaceDN w:val="0"/>
              <w:adjustRightInd w:val="0"/>
              <w:jc w:val="center"/>
              <w:rPr>
                <w:rFonts w:cstheme="minorHAnsi"/>
                <w:b/>
                <w:i/>
                <w:sz w:val="16"/>
                <w:szCs w:val="16"/>
              </w:rPr>
            </w:pPr>
          </w:p>
        </w:tc>
      </w:tr>
      <w:tr w:rsidR="00C35683" w:rsidRPr="00E823D8" w14:paraId="0AF215F5" w14:textId="77777777" w:rsidTr="00114487">
        <w:trPr>
          <w:jc w:val="center"/>
        </w:trPr>
        <w:tc>
          <w:tcPr>
            <w:tcW w:w="5104" w:type="dxa"/>
            <w:tcBorders>
              <w:top w:val="single" w:sz="4" w:space="0" w:color="auto"/>
              <w:bottom w:val="single" w:sz="4" w:space="0" w:color="auto"/>
              <w:right w:val="single" w:sz="4" w:space="0" w:color="auto"/>
            </w:tcBorders>
          </w:tcPr>
          <w:p w14:paraId="11DAF427"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Salaire</w:t>
            </w:r>
          </w:p>
        </w:tc>
        <w:tc>
          <w:tcPr>
            <w:tcW w:w="797" w:type="dxa"/>
            <w:tcBorders>
              <w:top w:val="single" w:sz="4" w:space="0" w:color="auto"/>
              <w:left w:val="single" w:sz="4" w:space="0" w:color="auto"/>
              <w:bottom w:val="single" w:sz="4" w:space="0" w:color="auto"/>
              <w:right w:val="single" w:sz="4" w:space="0" w:color="auto"/>
            </w:tcBorders>
          </w:tcPr>
          <w:p w14:paraId="17D53A70"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6A2F8BFD"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3D1A56AE"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367C2F0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5524BC8A"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7D61DF48"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tcPr>
          <w:p w14:paraId="2EBFD59A"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107245F2"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34D3FFDB"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0440FE99"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Augmentation salariale en fonction de l’ancienneté</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3D599"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63A42"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5AA21"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C77A7"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6F5F7"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6FCB1"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8E4CC"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00FE3F6E"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5F1F718C" w14:textId="77777777" w:rsidTr="00114487">
        <w:trPr>
          <w:jc w:val="center"/>
        </w:trPr>
        <w:tc>
          <w:tcPr>
            <w:tcW w:w="5104" w:type="dxa"/>
            <w:tcBorders>
              <w:top w:val="single" w:sz="4" w:space="0" w:color="auto"/>
              <w:bottom w:val="single" w:sz="4" w:space="0" w:color="auto"/>
              <w:right w:val="single" w:sz="4" w:space="0" w:color="auto"/>
            </w:tcBorders>
          </w:tcPr>
          <w:p w14:paraId="440B446F"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Sécurité d'emploi</w:t>
            </w:r>
          </w:p>
        </w:tc>
        <w:tc>
          <w:tcPr>
            <w:tcW w:w="797" w:type="dxa"/>
            <w:tcBorders>
              <w:top w:val="single" w:sz="4" w:space="0" w:color="auto"/>
              <w:left w:val="single" w:sz="4" w:space="0" w:color="auto"/>
              <w:bottom w:val="single" w:sz="4" w:space="0" w:color="auto"/>
              <w:right w:val="single" w:sz="4" w:space="0" w:color="auto"/>
            </w:tcBorders>
          </w:tcPr>
          <w:p w14:paraId="7F4D2D6D"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4ED4A1B0"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4E4BB6C7"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49AFC1F7"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76B0FA1E"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7E78457C"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670E9829"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35F04F50"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0E712097" w14:textId="77777777" w:rsidTr="00114487">
        <w:trPr>
          <w:jc w:val="center"/>
        </w:trPr>
        <w:tc>
          <w:tcPr>
            <w:tcW w:w="5104" w:type="dxa"/>
            <w:tcBorders>
              <w:top w:val="single" w:sz="4" w:space="0" w:color="auto"/>
              <w:right w:val="single" w:sz="4" w:space="0" w:color="auto"/>
            </w:tcBorders>
          </w:tcPr>
          <w:p w14:paraId="5453FE9F" w14:textId="77777777" w:rsidR="00C35683" w:rsidRPr="00E823D8" w:rsidRDefault="00C35683" w:rsidP="00114487">
            <w:pPr>
              <w:autoSpaceDE w:val="0"/>
              <w:autoSpaceDN w:val="0"/>
              <w:adjustRightInd w:val="0"/>
              <w:jc w:val="both"/>
              <w:rPr>
                <w:rFonts w:cstheme="minorHAnsi"/>
                <w:b/>
                <w:i/>
                <w:sz w:val="16"/>
                <w:szCs w:val="16"/>
              </w:rPr>
            </w:pPr>
          </w:p>
        </w:tc>
        <w:tc>
          <w:tcPr>
            <w:tcW w:w="797" w:type="dxa"/>
            <w:tcBorders>
              <w:top w:val="single" w:sz="4" w:space="0" w:color="auto"/>
              <w:left w:val="single" w:sz="4" w:space="0" w:color="auto"/>
              <w:right w:val="single" w:sz="4" w:space="0" w:color="auto"/>
            </w:tcBorders>
          </w:tcPr>
          <w:p w14:paraId="355BEFC8"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right w:val="single" w:sz="4" w:space="0" w:color="auto"/>
            </w:tcBorders>
          </w:tcPr>
          <w:p w14:paraId="230A9337"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right w:val="single" w:sz="4" w:space="0" w:color="auto"/>
            </w:tcBorders>
          </w:tcPr>
          <w:p w14:paraId="67BE6A5D"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right w:val="single" w:sz="4" w:space="0" w:color="auto"/>
            </w:tcBorders>
          </w:tcPr>
          <w:p w14:paraId="0F035345"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right w:val="single" w:sz="4" w:space="0" w:color="auto"/>
            </w:tcBorders>
          </w:tcPr>
          <w:p w14:paraId="0D9E3D9C"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right w:val="single" w:sz="4" w:space="0" w:color="auto"/>
            </w:tcBorders>
          </w:tcPr>
          <w:p w14:paraId="0AAE3E5A"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right w:val="single" w:sz="4" w:space="0" w:color="auto"/>
            </w:tcBorders>
          </w:tcPr>
          <w:p w14:paraId="599AAA68"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tcBorders>
          </w:tcPr>
          <w:p w14:paraId="1D883BF6" w14:textId="77777777" w:rsidR="00C35683" w:rsidRPr="00E823D8" w:rsidRDefault="00C35683" w:rsidP="00114487">
            <w:pPr>
              <w:autoSpaceDE w:val="0"/>
              <w:autoSpaceDN w:val="0"/>
              <w:adjustRightInd w:val="0"/>
              <w:jc w:val="center"/>
              <w:rPr>
                <w:rFonts w:cstheme="minorHAnsi"/>
                <w:b/>
                <w:i/>
                <w:sz w:val="16"/>
                <w:szCs w:val="16"/>
              </w:rPr>
            </w:pPr>
          </w:p>
        </w:tc>
      </w:tr>
      <w:tr w:rsidR="00C35683" w:rsidRPr="00E823D8" w14:paraId="1E5EC60D" w14:textId="77777777" w:rsidTr="00114487">
        <w:trPr>
          <w:jc w:val="center"/>
        </w:trPr>
        <w:tc>
          <w:tcPr>
            <w:tcW w:w="5104" w:type="dxa"/>
            <w:tcBorders>
              <w:right w:val="single" w:sz="4" w:space="0" w:color="auto"/>
            </w:tcBorders>
          </w:tcPr>
          <w:p w14:paraId="24FBFAA1" w14:textId="77777777" w:rsidR="00C35683" w:rsidRPr="00E823D8" w:rsidRDefault="00C35683" w:rsidP="00114487">
            <w:pPr>
              <w:autoSpaceDE w:val="0"/>
              <w:autoSpaceDN w:val="0"/>
              <w:adjustRightInd w:val="0"/>
              <w:jc w:val="both"/>
              <w:rPr>
                <w:rFonts w:cstheme="minorHAnsi"/>
                <w:b/>
                <w:i/>
                <w:sz w:val="16"/>
                <w:szCs w:val="16"/>
              </w:rPr>
            </w:pPr>
            <w:r w:rsidRPr="00E823D8">
              <w:rPr>
                <w:rFonts w:cstheme="minorHAnsi"/>
                <w:b/>
                <w:i/>
                <w:sz w:val="16"/>
                <w:szCs w:val="16"/>
              </w:rPr>
              <w:t>Pratiques de ressources humaines</w:t>
            </w:r>
          </w:p>
        </w:tc>
        <w:tc>
          <w:tcPr>
            <w:tcW w:w="797" w:type="dxa"/>
            <w:tcBorders>
              <w:left w:val="single" w:sz="4" w:space="0" w:color="auto"/>
              <w:right w:val="single" w:sz="4" w:space="0" w:color="auto"/>
            </w:tcBorders>
          </w:tcPr>
          <w:p w14:paraId="71CAA7AF"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left w:val="single" w:sz="4" w:space="0" w:color="auto"/>
              <w:right w:val="single" w:sz="4" w:space="0" w:color="auto"/>
            </w:tcBorders>
          </w:tcPr>
          <w:p w14:paraId="068FE36F"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left w:val="single" w:sz="4" w:space="0" w:color="auto"/>
              <w:right w:val="single" w:sz="4" w:space="0" w:color="auto"/>
            </w:tcBorders>
          </w:tcPr>
          <w:p w14:paraId="5914BA5E"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left w:val="single" w:sz="4" w:space="0" w:color="auto"/>
              <w:right w:val="single" w:sz="4" w:space="0" w:color="auto"/>
            </w:tcBorders>
          </w:tcPr>
          <w:p w14:paraId="0B3E85F6"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left w:val="single" w:sz="4" w:space="0" w:color="auto"/>
              <w:right w:val="single" w:sz="4" w:space="0" w:color="auto"/>
            </w:tcBorders>
          </w:tcPr>
          <w:p w14:paraId="78A5F1B9"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left w:val="single" w:sz="4" w:space="0" w:color="auto"/>
              <w:right w:val="single" w:sz="4" w:space="0" w:color="auto"/>
            </w:tcBorders>
          </w:tcPr>
          <w:p w14:paraId="113751BA"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left w:val="single" w:sz="4" w:space="0" w:color="auto"/>
              <w:right w:val="single" w:sz="4" w:space="0" w:color="auto"/>
            </w:tcBorders>
          </w:tcPr>
          <w:p w14:paraId="12470871"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left w:val="single" w:sz="4" w:space="0" w:color="auto"/>
            </w:tcBorders>
          </w:tcPr>
          <w:p w14:paraId="4A1B8F8C" w14:textId="77777777" w:rsidR="00C35683" w:rsidRPr="00E823D8" w:rsidRDefault="00C35683" w:rsidP="00114487">
            <w:pPr>
              <w:autoSpaceDE w:val="0"/>
              <w:autoSpaceDN w:val="0"/>
              <w:adjustRightInd w:val="0"/>
              <w:jc w:val="center"/>
              <w:rPr>
                <w:rFonts w:cstheme="minorHAnsi"/>
                <w:b/>
                <w:i/>
                <w:sz w:val="16"/>
                <w:szCs w:val="16"/>
              </w:rPr>
            </w:pPr>
          </w:p>
        </w:tc>
      </w:tr>
      <w:tr w:rsidR="00C35683" w:rsidRPr="00E823D8" w14:paraId="4E7D49E7" w14:textId="77777777" w:rsidTr="00114487">
        <w:trPr>
          <w:jc w:val="center"/>
        </w:trPr>
        <w:tc>
          <w:tcPr>
            <w:tcW w:w="5104" w:type="dxa"/>
            <w:tcBorders>
              <w:bottom w:val="single" w:sz="4" w:space="0" w:color="auto"/>
              <w:right w:val="single" w:sz="4" w:space="0" w:color="auto"/>
            </w:tcBorders>
          </w:tcPr>
          <w:p w14:paraId="34E0B28C"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Flexibilité du temps de travail / conciliation travail et vie personnelle</w:t>
            </w:r>
          </w:p>
        </w:tc>
        <w:tc>
          <w:tcPr>
            <w:tcW w:w="797" w:type="dxa"/>
            <w:tcBorders>
              <w:left w:val="single" w:sz="4" w:space="0" w:color="auto"/>
              <w:bottom w:val="single" w:sz="4" w:space="0" w:color="auto"/>
              <w:right w:val="single" w:sz="4" w:space="0" w:color="auto"/>
            </w:tcBorders>
          </w:tcPr>
          <w:p w14:paraId="2B2E65D3"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left w:val="single" w:sz="4" w:space="0" w:color="auto"/>
              <w:bottom w:val="single" w:sz="4" w:space="0" w:color="auto"/>
              <w:right w:val="single" w:sz="4" w:space="0" w:color="auto"/>
            </w:tcBorders>
          </w:tcPr>
          <w:p w14:paraId="2E0515A3"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single" w:sz="4" w:space="0" w:color="auto"/>
              <w:right w:val="single" w:sz="4" w:space="0" w:color="auto"/>
            </w:tcBorders>
          </w:tcPr>
          <w:p w14:paraId="141BDAB8"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left w:val="single" w:sz="4" w:space="0" w:color="auto"/>
              <w:bottom w:val="single" w:sz="4" w:space="0" w:color="auto"/>
              <w:right w:val="single" w:sz="4" w:space="0" w:color="auto"/>
            </w:tcBorders>
          </w:tcPr>
          <w:p w14:paraId="0BA289C8"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single" w:sz="4" w:space="0" w:color="auto"/>
              <w:right w:val="single" w:sz="4" w:space="0" w:color="auto"/>
            </w:tcBorders>
          </w:tcPr>
          <w:p w14:paraId="758C7553"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single" w:sz="4" w:space="0" w:color="auto"/>
              <w:right w:val="single" w:sz="4" w:space="0" w:color="auto"/>
            </w:tcBorders>
          </w:tcPr>
          <w:p w14:paraId="287DEFC8"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left w:val="single" w:sz="4" w:space="0" w:color="auto"/>
              <w:bottom w:val="single" w:sz="4" w:space="0" w:color="auto"/>
              <w:right w:val="single" w:sz="4" w:space="0" w:color="auto"/>
            </w:tcBorders>
          </w:tcPr>
          <w:p w14:paraId="0264A49A"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single" w:sz="4" w:space="0" w:color="auto"/>
            </w:tcBorders>
          </w:tcPr>
          <w:p w14:paraId="6A0B4C5C"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132ED509"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378903A7"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Travailler de manière autonome / liberté dans la gestion du temps et des méthodes de travail</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DE441"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A4923"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48E0C"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A1D08"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77FF"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06568"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EEC5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0F4CDFB5"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656BDCD8" w14:textId="77777777" w:rsidTr="00114487">
        <w:trPr>
          <w:jc w:val="center"/>
        </w:trPr>
        <w:tc>
          <w:tcPr>
            <w:tcW w:w="5104" w:type="dxa"/>
            <w:tcBorders>
              <w:top w:val="single" w:sz="4" w:space="0" w:color="auto"/>
              <w:bottom w:val="single" w:sz="4" w:space="0" w:color="auto"/>
              <w:right w:val="single" w:sz="4" w:space="0" w:color="auto"/>
            </w:tcBorders>
          </w:tcPr>
          <w:p w14:paraId="06AF692E"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Possibilité de suivre des formations</w:t>
            </w:r>
          </w:p>
        </w:tc>
        <w:tc>
          <w:tcPr>
            <w:tcW w:w="797" w:type="dxa"/>
            <w:tcBorders>
              <w:top w:val="single" w:sz="4" w:space="0" w:color="auto"/>
              <w:left w:val="single" w:sz="4" w:space="0" w:color="auto"/>
              <w:bottom w:val="single" w:sz="4" w:space="0" w:color="auto"/>
              <w:right w:val="single" w:sz="4" w:space="0" w:color="auto"/>
            </w:tcBorders>
          </w:tcPr>
          <w:p w14:paraId="1262B1F3"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6F517F81"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24957BF7"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15C16F3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38D3C168"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2EAF905E"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20423AF8"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27DD0740"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3A414973"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760425F4"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Perception des recruteurs (leur niveau d’attention, d’empathie et d’intérêt porté à la candidature)</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0F987"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17B7F"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B8D9B"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43E50"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7561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E475B"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4653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6DBB01CF"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401097D6" w14:textId="77777777" w:rsidTr="00114487">
        <w:trPr>
          <w:jc w:val="center"/>
        </w:trPr>
        <w:tc>
          <w:tcPr>
            <w:tcW w:w="5104" w:type="dxa"/>
            <w:tcBorders>
              <w:top w:val="single" w:sz="4" w:space="0" w:color="auto"/>
              <w:bottom w:val="single" w:sz="4" w:space="0" w:color="auto"/>
              <w:right w:val="single" w:sz="4" w:space="0" w:color="auto"/>
            </w:tcBorders>
          </w:tcPr>
          <w:p w14:paraId="75ABA64D"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Gestion participative</w:t>
            </w:r>
          </w:p>
        </w:tc>
        <w:tc>
          <w:tcPr>
            <w:tcW w:w="797" w:type="dxa"/>
            <w:tcBorders>
              <w:top w:val="single" w:sz="4" w:space="0" w:color="auto"/>
              <w:left w:val="single" w:sz="4" w:space="0" w:color="auto"/>
              <w:bottom w:val="single" w:sz="4" w:space="0" w:color="auto"/>
              <w:right w:val="single" w:sz="4" w:space="0" w:color="auto"/>
            </w:tcBorders>
          </w:tcPr>
          <w:p w14:paraId="5517DCE5"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0F82200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0E135010"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15F32D0A"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2D138717"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61324882"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6114842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6B1FDA8F"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6AFF3F85"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579DB832" w14:textId="77777777" w:rsidR="00C35683" w:rsidRPr="00E823D8" w:rsidRDefault="00C35683" w:rsidP="00114487">
            <w:pPr>
              <w:autoSpaceDE w:val="0"/>
              <w:autoSpaceDN w:val="0"/>
              <w:adjustRightInd w:val="0"/>
              <w:ind w:left="284"/>
              <w:jc w:val="both"/>
              <w:rPr>
                <w:rFonts w:cstheme="minorHAnsi"/>
                <w:b/>
                <w:i/>
                <w:sz w:val="16"/>
                <w:szCs w:val="16"/>
              </w:rPr>
            </w:pPr>
            <w:r w:rsidRPr="00E823D8">
              <w:rPr>
                <w:rFonts w:cstheme="minorHAnsi"/>
                <w:sz w:val="16"/>
                <w:szCs w:val="16"/>
              </w:rPr>
              <w:t>Pratiques de communication bidirectionnelle et illimitée</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02CA1"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D0DDA"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95D93" w14:textId="77777777" w:rsidR="00C35683" w:rsidRPr="00E823D8" w:rsidRDefault="00C35683" w:rsidP="00114487">
            <w:pPr>
              <w:autoSpaceDE w:val="0"/>
              <w:autoSpaceDN w:val="0"/>
              <w:adjustRightInd w:val="0"/>
              <w:jc w:val="center"/>
              <w:rPr>
                <w:rFonts w:cstheme="minorHAnsi"/>
                <w:b/>
                <w: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7DA7F"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60AFC"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03F04"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E2B4A"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7A3F5726" w14:textId="77777777" w:rsidR="00C35683" w:rsidRPr="00E823D8" w:rsidRDefault="00C35683" w:rsidP="00114487">
            <w:pPr>
              <w:autoSpaceDE w:val="0"/>
              <w:autoSpaceDN w:val="0"/>
              <w:adjustRightInd w:val="0"/>
              <w:jc w:val="center"/>
              <w:rPr>
                <w:rFonts w:cstheme="minorHAnsi"/>
                <w:b/>
                <w:i/>
                <w:sz w:val="16"/>
                <w:szCs w:val="16"/>
              </w:rPr>
            </w:pPr>
          </w:p>
        </w:tc>
      </w:tr>
      <w:tr w:rsidR="00C35683" w:rsidRPr="00E823D8" w14:paraId="454DB79B" w14:textId="77777777" w:rsidTr="00114487">
        <w:trPr>
          <w:jc w:val="center"/>
        </w:trPr>
        <w:tc>
          <w:tcPr>
            <w:tcW w:w="5104" w:type="dxa"/>
            <w:tcBorders>
              <w:top w:val="single" w:sz="4" w:space="0" w:color="auto"/>
              <w:bottom w:val="single" w:sz="4" w:space="0" w:color="auto"/>
              <w:right w:val="single" w:sz="4" w:space="0" w:color="auto"/>
            </w:tcBorders>
          </w:tcPr>
          <w:p w14:paraId="5D34AEC0"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Qualité des relations (employeurs et collègues)</w:t>
            </w:r>
          </w:p>
        </w:tc>
        <w:tc>
          <w:tcPr>
            <w:tcW w:w="797" w:type="dxa"/>
            <w:tcBorders>
              <w:top w:val="single" w:sz="4" w:space="0" w:color="auto"/>
              <w:left w:val="single" w:sz="4" w:space="0" w:color="auto"/>
              <w:bottom w:val="single" w:sz="4" w:space="0" w:color="auto"/>
              <w:right w:val="single" w:sz="4" w:space="0" w:color="auto"/>
            </w:tcBorders>
          </w:tcPr>
          <w:p w14:paraId="4920E912"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tcPr>
          <w:p w14:paraId="0E9A31E8"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tcPr>
          <w:p w14:paraId="4C794701"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63A5D444"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tcPr>
          <w:p w14:paraId="6BCD2BE9"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tcPr>
          <w:p w14:paraId="391A8979"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tcPr>
          <w:p w14:paraId="4A18BC4D"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tcBorders>
          </w:tcPr>
          <w:p w14:paraId="31FCAB8B" w14:textId="77777777" w:rsidR="00C35683" w:rsidRPr="00E823D8" w:rsidRDefault="00C35683" w:rsidP="00114487">
            <w:pPr>
              <w:autoSpaceDE w:val="0"/>
              <w:autoSpaceDN w:val="0"/>
              <w:adjustRightInd w:val="0"/>
              <w:jc w:val="center"/>
              <w:rPr>
                <w:rFonts w:cstheme="minorHAnsi"/>
                <w:b/>
                <w:i/>
                <w:sz w:val="16"/>
                <w:szCs w:val="16"/>
              </w:rPr>
            </w:pPr>
          </w:p>
        </w:tc>
      </w:tr>
      <w:tr w:rsidR="00C35683" w:rsidRPr="00E823D8" w14:paraId="0185E160"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5189936B" w14:textId="77777777" w:rsidR="00C35683" w:rsidRPr="00E823D8" w:rsidRDefault="00C35683" w:rsidP="00114487">
            <w:pPr>
              <w:autoSpaceDE w:val="0"/>
              <w:autoSpaceDN w:val="0"/>
              <w:adjustRightInd w:val="0"/>
              <w:ind w:left="284"/>
              <w:jc w:val="both"/>
              <w:rPr>
                <w:rFonts w:cstheme="minorHAnsi"/>
                <w:b/>
                <w:i/>
                <w:sz w:val="16"/>
                <w:szCs w:val="16"/>
              </w:rPr>
            </w:pPr>
            <w:r w:rsidRPr="00E823D8">
              <w:rPr>
                <w:rFonts w:cstheme="minorHAnsi"/>
                <w:sz w:val="16"/>
                <w:szCs w:val="16"/>
              </w:rPr>
              <w:t xml:space="preserve">Occasions de </w:t>
            </w:r>
            <w:r w:rsidRPr="00E823D8">
              <w:rPr>
                <w:rFonts w:eastAsia="Calibri" w:cstheme="minorHAnsi"/>
                <w:sz w:val="16"/>
                <w:szCs w:val="16"/>
              </w:rPr>
              <w:t>socialisation</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94F1B"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C937B"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292E6" w14:textId="77777777" w:rsidR="00C35683" w:rsidRPr="00E823D8" w:rsidRDefault="00C35683" w:rsidP="00114487">
            <w:pPr>
              <w:autoSpaceDE w:val="0"/>
              <w:autoSpaceDN w:val="0"/>
              <w:adjustRightInd w:val="0"/>
              <w:jc w:val="center"/>
              <w:rPr>
                <w:rFonts w:cstheme="minorHAnsi"/>
                <w:b/>
                <w: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A6AC3"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E5FDA"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0240E"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422A7"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05C213FF" w14:textId="77777777" w:rsidR="00C35683" w:rsidRPr="00E823D8" w:rsidRDefault="00C35683" w:rsidP="00114487">
            <w:pPr>
              <w:autoSpaceDE w:val="0"/>
              <w:autoSpaceDN w:val="0"/>
              <w:adjustRightInd w:val="0"/>
              <w:jc w:val="center"/>
              <w:rPr>
                <w:rFonts w:cstheme="minorHAnsi"/>
                <w:b/>
                <w:i/>
                <w:sz w:val="16"/>
                <w:szCs w:val="16"/>
              </w:rPr>
            </w:pPr>
          </w:p>
        </w:tc>
      </w:tr>
      <w:tr w:rsidR="00C35683" w:rsidRPr="00E823D8" w14:paraId="203398D7" w14:textId="77777777" w:rsidTr="00114487">
        <w:trPr>
          <w:jc w:val="center"/>
        </w:trPr>
        <w:tc>
          <w:tcPr>
            <w:tcW w:w="5104" w:type="dxa"/>
            <w:tcBorders>
              <w:top w:val="single" w:sz="4" w:space="0" w:color="auto"/>
              <w:bottom w:val="single" w:sz="4" w:space="0" w:color="auto"/>
              <w:right w:val="single" w:sz="4" w:space="0" w:color="auto"/>
            </w:tcBorders>
          </w:tcPr>
          <w:p w14:paraId="0823DB26" w14:textId="77777777" w:rsidR="00C35683" w:rsidRPr="00E823D8" w:rsidRDefault="00C35683" w:rsidP="00114487">
            <w:pPr>
              <w:autoSpaceDE w:val="0"/>
              <w:autoSpaceDN w:val="0"/>
              <w:adjustRightInd w:val="0"/>
              <w:ind w:left="284"/>
              <w:jc w:val="both"/>
              <w:rPr>
                <w:rFonts w:cstheme="minorHAnsi"/>
                <w:b/>
                <w:i/>
                <w:sz w:val="16"/>
                <w:szCs w:val="16"/>
              </w:rPr>
            </w:pPr>
            <w:r w:rsidRPr="00E823D8">
              <w:rPr>
                <w:rFonts w:eastAsia="Calibri" w:cstheme="minorHAnsi"/>
                <w:sz w:val="16"/>
                <w:szCs w:val="16"/>
              </w:rPr>
              <w:t>Pratiques de communication stratégique</w:t>
            </w:r>
          </w:p>
        </w:tc>
        <w:tc>
          <w:tcPr>
            <w:tcW w:w="797" w:type="dxa"/>
            <w:tcBorders>
              <w:top w:val="single" w:sz="4" w:space="0" w:color="auto"/>
              <w:left w:val="single" w:sz="4" w:space="0" w:color="auto"/>
              <w:bottom w:val="single" w:sz="4" w:space="0" w:color="auto"/>
              <w:right w:val="single" w:sz="4" w:space="0" w:color="auto"/>
            </w:tcBorders>
          </w:tcPr>
          <w:p w14:paraId="629AE7EB"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tcPr>
          <w:p w14:paraId="6BC000AA"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tcPr>
          <w:p w14:paraId="3FE67DA2" w14:textId="77777777" w:rsidR="00C35683" w:rsidRPr="00E823D8" w:rsidRDefault="00C35683" w:rsidP="00114487">
            <w:pPr>
              <w:autoSpaceDE w:val="0"/>
              <w:autoSpaceDN w:val="0"/>
              <w:adjustRightInd w:val="0"/>
              <w:jc w:val="center"/>
              <w:rPr>
                <w:rFonts w:cstheme="minorHAnsi"/>
                <w:b/>
                <w: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086E7DB5"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tcPr>
          <w:p w14:paraId="11D931AB"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tcPr>
          <w:p w14:paraId="54532757"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tcPr>
          <w:p w14:paraId="1519139E"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tcBorders>
          </w:tcPr>
          <w:p w14:paraId="7E125429" w14:textId="77777777" w:rsidR="00C35683" w:rsidRPr="00E823D8" w:rsidRDefault="00C35683" w:rsidP="00114487">
            <w:pPr>
              <w:autoSpaceDE w:val="0"/>
              <w:autoSpaceDN w:val="0"/>
              <w:adjustRightInd w:val="0"/>
              <w:jc w:val="center"/>
              <w:rPr>
                <w:rFonts w:cstheme="minorHAnsi"/>
                <w:b/>
                <w:i/>
                <w:sz w:val="16"/>
                <w:szCs w:val="16"/>
              </w:rPr>
            </w:pPr>
          </w:p>
        </w:tc>
      </w:tr>
      <w:tr w:rsidR="00C35683" w:rsidRPr="00E823D8" w14:paraId="4E928505"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767B31F7" w14:textId="77777777" w:rsidR="00C35683" w:rsidRPr="00E823D8" w:rsidRDefault="00C35683" w:rsidP="00114487">
            <w:pPr>
              <w:autoSpaceDE w:val="0"/>
              <w:autoSpaceDN w:val="0"/>
              <w:adjustRightInd w:val="0"/>
              <w:ind w:left="284"/>
              <w:jc w:val="both"/>
              <w:rPr>
                <w:rFonts w:cstheme="minorHAnsi"/>
                <w:b/>
                <w:i/>
                <w:sz w:val="16"/>
                <w:szCs w:val="16"/>
              </w:rPr>
            </w:pPr>
            <w:r w:rsidRPr="00E823D8">
              <w:rPr>
                <w:rFonts w:cstheme="minorHAnsi"/>
                <w:sz w:val="16"/>
                <w:szCs w:val="16"/>
              </w:rPr>
              <w:t>Équité des processus d’évaluation</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8C3F8"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2E904"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23C43"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88EA" w14:textId="77777777" w:rsidR="00C35683" w:rsidRPr="00E823D8" w:rsidRDefault="00C35683" w:rsidP="00114487">
            <w:pPr>
              <w:autoSpaceDE w:val="0"/>
              <w:autoSpaceDN w:val="0"/>
              <w:adjustRightInd w:val="0"/>
              <w:jc w:val="center"/>
              <w:rPr>
                <w:rFonts w:cstheme="minorHAnsi"/>
                <w:b/>
                <w: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76A26"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0186F"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631FE"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28B8A4AF" w14:textId="77777777" w:rsidR="00C35683" w:rsidRPr="00E823D8" w:rsidRDefault="00C35683" w:rsidP="00114487">
            <w:pPr>
              <w:autoSpaceDE w:val="0"/>
              <w:autoSpaceDN w:val="0"/>
              <w:adjustRightInd w:val="0"/>
              <w:jc w:val="center"/>
              <w:rPr>
                <w:rFonts w:cstheme="minorHAnsi"/>
                <w:b/>
                <w:i/>
                <w:sz w:val="16"/>
                <w:szCs w:val="16"/>
              </w:rPr>
            </w:pPr>
          </w:p>
        </w:tc>
      </w:tr>
      <w:tr w:rsidR="00C35683" w:rsidRPr="00E823D8" w14:paraId="3633D4DD" w14:textId="77777777" w:rsidTr="00114487">
        <w:trPr>
          <w:jc w:val="center"/>
        </w:trPr>
        <w:tc>
          <w:tcPr>
            <w:tcW w:w="5104" w:type="dxa"/>
            <w:tcBorders>
              <w:top w:val="single" w:sz="4" w:space="0" w:color="auto"/>
              <w:bottom w:val="single" w:sz="4" w:space="0" w:color="auto"/>
              <w:right w:val="single" w:sz="4" w:space="0" w:color="auto"/>
            </w:tcBorders>
          </w:tcPr>
          <w:p w14:paraId="6605FA8A"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Programme de gestion des compétences</w:t>
            </w:r>
          </w:p>
        </w:tc>
        <w:tc>
          <w:tcPr>
            <w:tcW w:w="797" w:type="dxa"/>
            <w:tcBorders>
              <w:top w:val="single" w:sz="4" w:space="0" w:color="auto"/>
              <w:left w:val="single" w:sz="4" w:space="0" w:color="auto"/>
              <w:bottom w:val="single" w:sz="4" w:space="0" w:color="auto"/>
              <w:right w:val="single" w:sz="4" w:space="0" w:color="auto"/>
            </w:tcBorders>
          </w:tcPr>
          <w:p w14:paraId="0E69654A"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tcPr>
          <w:p w14:paraId="7C5F8399"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tcPr>
          <w:p w14:paraId="77487BDD"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right w:val="single" w:sz="4" w:space="0" w:color="auto"/>
            </w:tcBorders>
          </w:tcPr>
          <w:p w14:paraId="32C4D415"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4408FAC7"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tcPr>
          <w:p w14:paraId="27897345"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left w:val="single" w:sz="4" w:space="0" w:color="auto"/>
              <w:bottom w:val="single" w:sz="4" w:space="0" w:color="auto"/>
              <w:right w:val="single" w:sz="4" w:space="0" w:color="auto"/>
            </w:tcBorders>
          </w:tcPr>
          <w:p w14:paraId="5F17E2C6"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left w:val="single" w:sz="4" w:space="0" w:color="auto"/>
              <w:bottom w:val="single" w:sz="4" w:space="0" w:color="auto"/>
            </w:tcBorders>
          </w:tcPr>
          <w:p w14:paraId="3263B56D" w14:textId="77777777" w:rsidR="00C35683" w:rsidRPr="00E823D8" w:rsidRDefault="00C35683" w:rsidP="00114487">
            <w:pPr>
              <w:autoSpaceDE w:val="0"/>
              <w:autoSpaceDN w:val="0"/>
              <w:adjustRightInd w:val="0"/>
              <w:jc w:val="center"/>
              <w:rPr>
                <w:rFonts w:cstheme="minorHAnsi"/>
                <w:b/>
                <w:i/>
                <w:sz w:val="16"/>
                <w:szCs w:val="16"/>
              </w:rPr>
            </w:pPr>
            <w:r w:rsidRPr="00E823D8">
              <w:rPr>
                <w:rFonts w:cstheme="minorHAnsi"/>
                <w:sz w:val="16"/>
                <w:szCs w:val="16"/>
              </w:rPr>
              <w:t>x</w:t>
            </w:r>
          </w:p>
        </w:tc>
      </w:tr>
      <w:tr w:rsidR="00C35683" w:rsidRPr="00E823D8" w14:paraId="28EAF370"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7D79F9F3" w14:textId="77777777" w:rsidR="00C35683" w:rsidRPr="00E823D8" w:rsidRDefault="00C35683" w:rsidP="00114487">
            <w:pPr>
              <w:autoSpaceDE w:val="0"/>
              <w:autoSpaceDN w:val="0"/>
              <w:adjustRightInd w:val="0"/>
              <w:ind w:left="284"/>
              <w:jc w:val="both"/>
              <w:rPr>
                <w:rFonts w:cstheme="minorHAnsi"/>
                <w:b/>
                <w:sz w:val="16"/>
                <w:szCs w:val="16"/>
              </w:rPr>
            </w:pPr>
            <w:r w:rsidRPr="00E823D8">
              <w:rPr>
                <w:rFonts w:cstheme="minorHAnsi"/>
                <w:sz w:val="16"/>
                <w:szCs w:val="16"/>
              </w:rPr>
              <w:t>Recrutement par le biais des employés</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6CD0C"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5233F"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5F238"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A090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89A8B"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DBA43"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F682B"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042C0C92"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38C6361C" w14:textId="77777777" w:rsidTr="00114487">
        <w:trPr>
          <w:jc w:val="center"/>
        </w:trPr>
        <w:tc>
          <w:tcPr>
            <w:tcW w:w="5104" w:type="dxa"/>
            <w:tcBorders>
              <w:top w:val="single" w:sz="4" w:space="0" w:color="auto"/>
            </w:tcBorders>
          </w:tcPr>
          <w:p w14:paraId="5889E495" w14:textId="77777777" w:rsidR="00C35683" w:rsidRPr="00E823D8" w:rsidRDefault="00C35683" w:rsidP="00114487">
            <w:pPr>
              <w:autoSpaceDE w:val="0"/>
              <w:autoSpaceDN w:val="0"/>
              <w:adjustRightInd w:val="0"/>
              <w:jc w:val="both"/>
              <w:rPr>
                <w:rFonts w:cstheme="minorHAnsi"/>
                <w:b/>
                <w:i/>
                <w:sz w:val="16"/>
                <w:szCs w:val="16"/>
              </w:rPr>
            </w:pPr>
          </w:p>
        </w:tc>
        <w:tc>
          <w:tcPr>
            <w:tcW w:w="797" w:type="dxa"/>
            <w:tcBorders>
              <w:top w:val="single" w:sz="4" w:space="0" w:color="auto"/>
            </w:tcBorders>
          </w:tcPr>
          <w:p w14:paraId="3D12FA40"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tcBorders>
          </w:tcPr>
          <w:p w14:paraId="1C174617"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tcBorders>
          </w:tcPr>
          <w:p w14:paraId="43E895DB"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tcBorders>
          </w:tcPr>
          <w:p w14:paraId="4CC9C08F"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tcBorders>
          </w:tcPr>
          <w:p w14:paraId="72ED0B28"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tcBorders>
          </w:tcPr>
          <w:p w14:paraId="0AD1FC3D" w14:textId="77777777" w:rsidR="00C35683" w:rsidRPr="00E823D8" w:rsidRDefault="00C35683" w:rsidP="00114487">
            <w:pPr>
              <w:autoSpaceDE w:val="0"/>
              <w:autoSpaceDN w:val="0"/>
              <w:adjustRightInd w:val="0"/>
              <w:jc w:val="center"/>
              <w:rPr>
                <w:rFonts w:cstheme="minorHAnsi"/>
                <w:b/>
                <w:i/>
                <w:sz w:val="16"/>
                <w:szCs w:val="16"/>
              </w:rPr>
            </w:pPr>
          </w:p>
        </w:tc>
        <w:tc>
          <w:tcPr>
            <w:tcW w:w="798" w:type="dxa"/>
            <w:tcBorders>
              <w:top w:val="single" w:sz="4" w:space="0" w:color="auto"/>
            </w:tcBorders>
          </w:tcPr>
          <w:p w14:paraId="34C669A2" w14:textId="77777777" w:rsidR="00C35683" w:rsidRPr="00E823D8" w:rsidRDefault="00C35683" w:rsidP="00114487">
            <w:pPr>
              <w:autoSpaceDE w:val="0"/>
              <w:autoSpaceDN w:val="0"/>
              <w:adjustRightInd w:val="0"/>
              <w:jc w:val="center"/>
              <w:rPr>
                <w:rFonts w:cstheme="minorHAnsi"/>
                <w:b/>
                <w:i/>
                <w:sz w:val="16"/>
                <w:szCs w:val="16"/>
              </w:rPr>
            </w:pPr>
          </w:p>
        </w:tc>
        <w:tc>
          <w:tcPr>
            <w:tcW w:w="797" w:type="dxa"/>
            <w:tcBorders>
              <w:top w:val="single" w:sz="4" w:space="0" w:color="auto"/>
            </w:tcBorders>
          </w:tcPr>
          <w:p w14:paraId="3ACF2B8B" w14:textId="77777777" w:rsidR="00C35683" w:rsidRPr="00E823D8" w:rsidRDefault="00C35683" w:rsidP="00114487">
            <w:pPr>
              <w:autoSpaceDE w:val="0"/>
              <w:autoSpaceDN w:val="0"/>
              <w:adjustRightInd w:val="0"/>
              <w:jc w:val="center"/>
              <w:rPr>
                <w:rFonts w:cstheme="minorHAnsi"/>
                <w:b/>
                <w:i/>
                <w:sz w:val="16"/>
                <w:szCs w:val="16"/>
              </w:rPr>
            </w:pPr>
          </w:p>
        </w:tc>
      </w:tr>
      <w:tr w:rsidR="00C35683" w:rsidRPr="00E823D8" w14:paraId="2885894B" w14:textId="77777777" w:rsidTr="00114487">
        <w:trPr>
          <w:trHeight w:val="56"/>
          <w:jc w:val="center"/>
        </w:trPr>
        <w:tc>
          <w:tcPr>
            <w:tcW w:w="11483" w:type="dxa"/>
            <w:gridSpan w:val="9"/>
          </w:tcPr>
          <w:p w14:paraId="27169602" w14:textId="77777777" w:rsidR="00C35683" w:rsidRPr="00E823D8" w:rsidRDefault="00C35683" w:rsidP="00114487">
            <w:pPr>
              <w:autoSpaceDE w:val="0"/>
              <w:autoSpaceDN w:val="0"/>
              <w:adjustRightInd w:val="0"/>
              <w:rPr>
                <w:rFonts w:cstheme="minorHAnsi"/>
                <w:b/>
                <w:i/>
                <w:sz w:val="16"/>
                <w:szCs w:val="16"/>
              </w:rPr>
            </w:pPr>
            <w:r w:rsidRPr="00E823D8">
              <w:rPr>
                <w:rFonts w:cstheme="minorHAnsi"/>
                <w:b/>
                <w:i/>
                <w:sz w:val="16"/>
                <w:szCs w:val="16"/>
              </w:rPr>
              <w:t>Autres caractéristiques</w:t>
            </w:r>
          </w:p>
        </w:tc>
      </w:tr>
      <w:tr w:rsidR="00C35683" w:rsidRPr="00E823D8" w14:paraId="6F5ACE18" w14:textId="77777777" w:rsidTr="00114487">
        <w:trPr>
          <w:jc w:val="center"/>
        </w:trPr>
        <w:tc>
          <w:tcPr>
            <w:tcW w:w="5104" w:type="dxa"/>
            <w:tcBorders>
              <w:bottom w:val="single" w:sz="4" w:space="0" w:color="auto"/>
              <w:right w:val="single" w:sz="4" w:space="0" w:color="auto"/>
            </w:tcBorders>
          </w:tcPr>
          <w:p w14:paraId="25F0CF6D"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L’image de l’organisation</w:t>
            </w:r>
          </w:p>
        </w:tc>
        <w:tc>
          <w:tcPr>
            <w:tcW w:w="797" w:type="dxa"/>
            <w:tcBorders>
              <w:left w:val="single" w:sz="4" w:space="0" w:color="auto"/>
              <w:bottom w:val="single" w:sz="4" w:space="0" w:color="auto"/>
              <w:right w:val="single" w:sz="4" w:space="0" w:color="auto"/>
            </w:tcBorders>
          </w:tcPr>
          <w:p w14:paraId="22523F8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single" w:sz="4" w:space="0" w:color="auto"/>
              <w:right w:val="single" w:sz="4" w:space="0" w:color="auto"/>
            </w:tcBorders>
          </w:tcPr>
          <w:p w14:paraId="485BB0A0"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left w:val="single" w:sz="4" w:space="0" w:color="auto"/>
              <w:bottom w:val="single" w:sz="4" w:space="0" w:color="auto"/>
              <w:right w:val="single" w:sz="4" w:space="0" w:color="auto"/>
            </w:tcBorders>
          </w:tcPr>
          <w:p w14:paraId="0093C5C4"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left w:val="single" w:sz="4" w:space="0" w:color="auto"/>
              <w:bottom w:val="single" w:sz="4" w:space="0" w:color="auto"/>
              <w:right w:val="single" w:sz="4" w:space="0" w:color="auto"/>
            </w:tcBorders>
          </w:tcPr>
          <w:p w14:paraId="4016A94C"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left w:val="single" w:sz="4" w:space="0" w:color="auto"/>
              <w:bottom w:val="single" w:sz="4" w:space="0" w:color="auto"/>
              <w:right w:val="single" w:sz="4" w:space="0" w:color="auto"/>
            </w:tcBorders>
          </w:tcPr>
          <w:p w14:paraId="4069B22F"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left w:val="single" w:sz="4" w:space="0" w:color="auto"/>
              <w:bottom w:val="single" w:sz="4" w:space="0" w:color="auto"/>
              <w:right w:val="single" w:sz="4" w:space="0" w:color="auto"/>
            </w:tcBorders>
          </w:tcPr>
          <w:p w14:paraId="31E597C2"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left w:val="single" w:sz="4" w:space="0" w:color="auto"/>
              <w:bottom w:val="single" w:sz="4" w:space="0" w:color="auto"/>
              <w:right w:val="single" w:sz="4" w:space="0" w:color="auto"/>
            </w:tcBorders>
          </w:tcPr>
          <w:p w14:paraId="4FFBA96B"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single" w:sz="4" w:space="0" w:color="auto"/>
            </w:tcBorders>
          </w:tcPr>
          <w:p w14:paraId="049F53B4"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7E9D517F"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09A16748"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Valeurs de l’organisation</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3F2AD"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18F33"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F3B6B"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751F0"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F3B67"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6C8BE"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FF13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60C4F2A3"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5442D1F5" w14:textId="77777777" w:rsidTr="00114487">
        <w:trPr>
          <w:jc w:val="center"/>
        </w:trPr>
        <w:tc>
          <w:tcPr>
            <w:tcW w:w="5104" w:type="dxa"/>
            <w:tcBorders>
              <w:top w:val="single" w:sz="4" w:space="0" w:color="auto"/>
              <w:bottom w:val="single" w:sz="4" w:space="0" w:color="auto"/>
              <w:right w:val="single" w:sz="4" w:space="0" w:color="auto"/>
            </w:tcBorders>
          </w:tcPr>
          <w:p w14:paraId="744C5FC2"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Familiarité, visibilité et réputation organisationnelle</w:t>
            </w:r>
          </w:p>
        </w:tc>
        <w:tc>
          <w:tcPr>
            <w:tcW w:w="797" w:type="dxa"/>
            <w:tcBorders>
              <w:top w:val="single" w:sz="4" w:space="0" w:color="auto"/>
              <w:left w:val="single" w:sz="4" w:space="0" w:color="auto"/>
              <w:bottom w:val="single" w:sz="4" w:space="0" w:color="auto"/>
              <w:right w:val="single" w:sz="4" w:space="0" w:color="auto"/>
            </w:tcBorders>
          </w:tcPr>
          <w:p w14:paraId="31028199"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4832A89E"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5A7B8DAA"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50F68B8C"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1D545D11"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tcPr>
          <w:p w14:paraId="48831B89"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tcPr>
          <w:p w14:paraId="68C41FB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4702DF71"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463180ED"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227D9107" w14:textId="77777777" w:rsidR="00C35683" w:rsidRPr="00E823D8" w:rsidRDefault="00C35683" w:rsidP="00114487">
            <w:pPr>
              <w:autoSpaceDE w:val="0"/>
              <w:autoSpaceDN w:val="0"/>
              <w:adjustRightInd w:val="0"/>
              <w:ind w:left="284"/>
              <w:jc w:val="both"/>
              <w:rPr>
                <w:rFonts w:cstheme="minorHAnsi"/>
                <w:b/>
                <w:sz w:val="16"/>
                <w:szCs w:val="16"/>
              </w:rPr>
            </w:pPr>
            <w:r w:rsidRPr="00E823D8">
              <w:rPr>
                <w:rFonts w:cstheme="minorHAnsi"/>
                <w:sz w:val="16"/>
                <w:szCs w:val="16"/>
              </w:rPr>
              <w:t>Défis professionnels / opportunité de performer</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17808"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6B779"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9A4BA"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15281"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6FE0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BF9E2"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E1470"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4622F583"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25151E9E" w14:textId="77777777" w:rsidTr="00114487">
        <w:trPr>
          <w:jc w:val="center"/>
        </w:trPr>
        <w:tc>
          <w:tcPr>
            <w:tcW w:w="5104" w:type="dxa"/>
            <w:tcBorders>
              <w:top w:val="single" w:sz="4" w:space="0" w:color="auto"/>
              <w:bottom w:val="single" w:sz="4" w:space="0" w:color="auto"/>
              <w:right w:val="single" w:sz="4" w:space="0" w:color="auto"/>
            </w:tcBorders>
          </w:tcPr>
          <w:p w14:paraId="742BD1DF"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lastRenderedPageBreak/>
              <w:t>Éthiques de l’organisation / responsabilité sociale</w:t>
            </w:r>
          </w:p>
        </w:tc>
        <w:tc>
          <w:tcPr>
            <w:tcW w:w="797" w:type="dxa"/>
            <w:tcBorders>
              <w:top w:val="single" w:sz="4" w:space="0" w:color="auto"/>
              <w:left w:val="single" w:sz="4" w:space="0" w:color="auto"/>
              <w:bottom w:val="single" w:sz="4" w:space="0" w:color="auto"/>
              <w:right w:val="single" w:sz="4" w:space="0" w:color="auto"/>
            </w:tcBorders>
          </w:tcPr>
          <w:p w14:paraId="501F46AE"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5AE765FD"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8" w:type="dxa"/>
            <w:tcBorders>
              <w:top w:val="single" w:sz="4" w:space="0" w:color="auto"/>
              <w:left w:val="single" w:sz="4" w:space="0" w:color="auto"/>
              <w:bottom w:val="single" w:sz="4" w:space="0" w:color="auto"/>
              <w:right w:val="single" w:sz="4" w:space="0" w:color="auto"/>
            </w:tcBorders>
          </w:tcPr>
          <w:p w14:paraId="7A408082"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178F071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6510E888"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54B5930E"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54D75E45"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65486344"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3412C43B"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364450FE"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Santé financière de l’organisation</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3DF9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569FD"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FE959"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7DE6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B5ABF"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548F9"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D4E6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47A58602"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138051F9" w14:textId="77777777" w:rsidTr="00114487">
        <w:trPr>
          <w:jc w:val="center"/>
        </w:trPr>
        <w:tc>
          <w:tcPr>
            <w:tcW w:w="5104" w:type="dxa"/>
            <w:tcBorders>
              <w:top w:val="single" w:sz="4" w:space="0" w:color="auto"/>
              <w:bottom w:val="single" w:sz="4" w:space="0" w:color="auto"/>
              <w:right w:val="single" w:sz="4" w:space="0" w:color="auto"/>
            </w:tcBorders>
          </w:tcPr>
          <w:p w14:paraId="4EFEEC8A"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Ouverture au changement</w:t>
            </w:r>
          </w:p>
        </w:tc>
        <w:tc>
          <w:tcPr>
            <w:tcW w:w="797" w:type="dxa"/>
            <w:tcBorders>
              <w:top w:val="single" w:sz="4" w:space="0" w:color="auto"/>
              <w:left w:val="single" w:sz="4" w:space="0" w:color="auto"/>
              <w:bottom w:val="single" w:sz="4" w:space="0" w:color="auto"/>
              <w:right w:val="single" w:sz="4" w:space="0" w:color="auto"/>
            </w:tcBorders>
          </w:tcPr>
          <w:p w14:paraId="24C5538F"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41235E3B"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04E2C9A4"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0B5E41A4"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3A08F8BC"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053B1B11"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478A1BB0"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185517D7"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51348608"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3CD58025"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Être à la fine pointe de la technologie</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1D83E"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1A35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3C16E"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072B9"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E144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C9EF1"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A516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4D51ABB1"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4FAE992B" w14:textId="77777777" w:rsidTr="00114487">
        <w:trPr>
          <w:jc w:val="center"/>
        </w:trPr>
        <w:tc>
          <w:tcPr>
            <w:tcW w:w="5104" w:type="dxa"/>
            <w:tcBorders>
              <w:top w:val="single" w:sz="4" w:space="0" w:color="auto"/>
              <w:bottom w:val="single" w:sz="4" w:space="0" w:color="auto"/>
              <w:right w:val="single" w:sz="4" w:space="0" w:color="auto"/>
            </w:tcBorders>
          </w:tcPr>
          <w:p w14:paraId="6706CDDA"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Possibilité de mobilité professionnelle</w:t>
            </w:r>
          </w:p>
        </w:tc>
        <w:tc>
          <w:tcPr>
            <w:tcW w:w="797" w:type="dxa"/>
            <w:tcBorders>
              <w:top w:val="single" w:sz="4" w:space="0" w:color="auto"/>
              <w:left w:val="single" w:sz="4" w:space="0" w:color="auto"/>
              <w:bottom w:val="single" w:sz="4" w:space="0" w:color="auto"/>
              <w:right w:val="single" w:sz="4" w:space="0" w:color="auto"/>
            </w:tcBorders>
          </w:tcPr>
          <w:p w14:paraId="0B140216"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19A0A9F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43A4FD09"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2B8C24BA"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3A69C0F9"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061CDC4A"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1C3BAF78"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38C744FE"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15C3769C"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7836D8BD"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Climat de travail motivant et intéressant</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5CDDB"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574CDC"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C68F7"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3ABC9"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238FA"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0AB82"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0682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0D58766A"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1CD1A64E" w14:textId="77777777" w:rsidTr="00114487">
        <w:trPr>
          <w:jc w:val="center"/>
        </w:trPr>
        <w:tc>
          <w:tcPr>
            <w:tcW w:w="5104" w:type="dxa"/>
            <w:tcBorders>
              <w:top w:val="single" w:sz="4" w:space="0" w:color="auto"/>
              <w:bottom w:val="single" w:sz="4" w:space="0" w:color="auto"/>
              <w:right w:val="single" w:sz="4" w:space="0" w:color="auto"/>
            </w:tcBorders>
          </w:tcPr>
          <w:p w14:paraId="06A9F7B2"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 xml:space="preserve">Favorise l’initiative personnelle </w:t>
            </w:r>
          </w:p>
        </w:tc>
        <w:tc>
          <w:tcPr>
            <w:tcW w:w="797" w:type="dxa"/>
            <w:tcBorders>
              <w:top w:val="single" w:sz="4" w:space="0" w:color="auto"/>
              <w:left w:val="single" w:sz="4" w:space="0" w:color="auto"/>
              <w:bottom w:val="single" w:sz="4" w:space="0" w:color="auto"/>
              <w:right w:val="single" w:sz="4" w:space="0" w:color="auto"/>
            </w:tcBorders>
          </w:tcPr>
          <w:p w14:paraId="419023E8"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51BE569E"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0E0DD55A"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43BE8B07"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7FE86142"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10E81964"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3322C0E9"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574F6B3B"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5664315F"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31E5B915"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Gestion orientée vers les résultats</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A1DB0"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1D895"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E9855"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6C44D"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5AC7E"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7349D"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A58E0"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485094AB"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6BEE0865" w14:textId="77777777" w:rsidTr="00114487">
        <w:trPr>
          <w:jc w:val="center"/>
        </w:trPr>
        <w:tc>
          <w:tcPr>
            <w:tcW w:w="5104" w:type="dxa"/>
            <w:tcBorders>
              <w:top w:val="single" w:sz="4" w:space="0" w:color="auto"/>
              <w:bottom w:val="single" w:sz="4" w:space="0" w:color="auto"/>
              <w:right w:val="single" w:sz="4" w:space="0" w:color="auto"/>
            </w:tcBorders>
          </w:tcPr>
          <w:p w14:paraId="5CC6EDC4" w14:textId="77777777" w:rsidR="00C35683" w:rsidRPr="00E823D8" w:rsidRDefault="00C35683" w:rsidP="00114487">
            <w:pPr>
              <w:autoSpaceDE w:val="0"/>
              <w:autoSpaceDN w:val="0"/>
              <w:adjustRightInd w:val="0"/>
              <w:ind w:left="284"/>
              <w:jc w:val="both"/>
              <w:rPr>
                <w:rFonts w:cstheme="minorHAnsi"/>
                <w:b/>
                <w:sz w:val="16"/>
                <w:szCs w:val="16"/>
              </w:rPr>
            </w:pPr>
            <w:r w:rsidRPr="00E823D8">
              <w:rPr>
                <w:rFonts w:cstheme="minorHAnsi"/>
                <w:sz w:val="16"/>
                <w:szCs w:val="16"/>
              </w:rPr>
              <w:t>Environnement favorisant la créativité et l’innovation</w:t>
            </w:r>
          </w:p>
        </w:tc>
        <w:tc>
          <w:tcPr>
            <w:tcW w:w="797" w:type="dxa"/>
            <w:tcBorders>
              <w:top w:val="single" w:sz="4" w:space="0" w:color="auto"/>
              <w:left w:val="single" w:sz="4" w:space="0" w:color="auto"/>
              <w:bottom w:val="single" w:sz="4" w:space="0" w:color="auto"/>
              <w:right w:val="single" w:sz="4" w:space="0" w:color="auto"/>
            </w:tcBorders>
          </w:tcPr>
          <w:p w14:paraId="569C5364"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4637FF57"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6D4B888A"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right w:val="single" w:sz="4" w:space="0" w:color="auto"/>
            </w:tcBorders>
          </w:tcPr>
          <w:p w14:paraId="05C21178"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0124DB79"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7E04713E"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0B7951E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tcBorders>
          </w:tcPr>
          <w:p w14:paraId="484721F1"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1FC3DD08" w14:textId="77777777" w:rsidTr="00114487">
        <w:trPr>
          <w:jc w:val="center"/>
        </w:trPr>
        <w:tc>
          <w:tcPr>
            <w:tcW w:w="5104" w:type="dxa"/>
            <w:tcBorders>
              <w:top w:val="single" w:sz="4" w:space="0" w:color="auto"/>
            </w:tcBorders>
          </w:tcPr>
          <w:p w14:paraId="25C4EF79" w14:textId="77777777" w:rsidR="00C35683" w:rsidRPr="00E823D8" w:rsidRDefault="00C35683" w:rsidP="00114487">
            <w:pPr>
              <w:autoSpaceDE w:val="0"/>
              <w:autoSpaceDN w:val="0"/>
              <w:adjustRightInd w:val="0"/>
              <w:jc w:val="both"/>
              <w:rPr>
                <w:rFonts w:cstheme="minorHAnsi"/>
                <w:b/>
                <w:sz w:val="16"/>
                <w:szCs w:val="16"/>
              </w:rPr>
            </w:pPr>
          </w:p>
        </w:tc>
        <w:tc>
          <w:tcPr>
            <w:tcW w:w="797" w:type="dxa"/>
            <w:tcBorders>
              <w:top w:val="single" w:sz="4" w:space="0" w:color="auto"/>
            </w:tcBorders>
          </w:tcPr>
          <w:p w14:paraId="0F23B44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67C7A78F"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tcBorders>
          </w:tcPr>
          <w:p w14:paraId="717419C0"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0E0CBDC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19DA66C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tcBorders>
          </w:tcPr>
          <w:p w14:paraId="6AA572B9"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tcBorders>
          </w:tcPr>
          <w:p w14:paraId="682F1745"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719C99C4"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6DEA0C83" w14:textId="77777777" w:rsidTr="00114487">
        <w:trPr>
          <w:jc w:val="center"/>
        </w:trPr>
        <w:tc>
          <w:tcPr>
            <w:tcW w:w="11483" w:type="dxa"/>
            <w:gridSpan w:val="9"/>
            <w:shd w:val="clear" w:color="auto" w:fill="auto"/>
          </w:tcPr>
          <w:p w14:paraId="380333E1" w14:textId="77777777" w:rsidR="00C35683" w:rsidRPr="00E823D8" w:rsidRDefault="00C35683" w:rsidP="00114487">
            <w:pPr>
              <w:autoSpaceDE w:val="0"/>
              <w:autoSpaceDN w:val="0"/>
              <w:adjustRightInd w:val="0"/>
              <w:rPr>
                <w:rFonts w:cstheme="minorHAnsi"/>
                <w:sz w:val="20"/>
                <w:szCs w:val="20"/>
              </w:rPr>
            </w:pPr>
            <w:r w:rsidRPr="00E823D8">
              <w:rPr>
                <w:rFonts w:cstheme="minorHAnsi"/>
                <w:b/>
                <w:sz w:val="20"/>
                <w:szCs w:val="20"/>
              </w:rPr>
              <w:t>Caractéristiques régionales</w:t>
            </w:r>
          </w:p>
        </w:tc>
      </w:tr>
      <w:tr w:rsidR="00C35683" w:rsidRPr="00E823D8" w14:paraId="329A7426" w14:textId="77777777" w:rsidTr="00114487">
        <w:trPr>
          <w:jc w:val="center"/>
        </w:trPr>
        <w:tc>
          <w:tcPr>
            <w:tcW w:w="5104" w:type="dxa"/>
            <w:tcBorders>
              <w:bottom w:val="single" w:sz="4" w:space="0" w:color="auto"/>
              <w:right w:val="single" w:sz="4" w:space="0" w:color="auto"/>
            </w:tcBorders>
          </w:tcPr>
          <w:p w14:paraId="46EEEC42"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Qualité de vie</w:t>
            </w:r>
          </w:p>
        </w:tc>
        <w:tc>
          <w:tcPr>
            <w:tcW w:w="797" w:type="dxa"/>
            <w:tcBorders>
              <w:left w:val="single" w:sz="4" w:space="0" w:color="auto"/>
              <w:bottom w:val="single" w:sz="4" w:space="0" w:color="auto"/>
              <w:right w:val="single" w:sz="4" w:space="0" w:color="auto"/>
            </w:tcBorders>
          </w:tcPr>
          <w:p w14:paraId="56EA84C1"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single" w:sz="4" w:space="0" w:color="auto"/>
              <w:right w:val="single" w:sz="4" w:space="0" w:color="auto"/>
            </w:tcBorders>
          </w:tcPr>
          <w:p w14:paraId="7DF3C5B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single" w:sz="4" w:space="0" w:color="auto"/>
              <w:right w:val="single" w:sz="4" w:space="0" w:color="auto"/>
            </w:tcBorders>
          </w:tcPr>
          <w:p w14:paraId="0BF4E30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single" w:sz="4" w:space="0" w:color="auto"/>
              <w:right w:val="single" w:sz="4" w:space="0" w:color="auto"/>
            </w:tcBorders>
          </w:tcPr>
          <w:p w14:paraId="4CB5A25C"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single" w:sz="4" w:space="0" w:color="auto"/>
              <w:right w:val="single" w:sz="4" w:space="0" w:color="auto"/>
            </w:tcBorders>
          </w:tcPr>
          <w:p w14:paraId="6F228D11"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single" w:sz="4" w:space="0" w:color="auto"/>
              <w:right w:val="single" w:sz="4" w:space="0" w:color="auto"/>
            </w:tcBorders>
          </w:tcPr>
          <w:p w14:paraId="1B8AC9BA"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single" w:sz="4" w:space="0" w:color="auto"/>
              <w:right w:val="single" w:sz="4" w:space="0" w:color="auto"/>
            </w:tcBorders>
          </w:tcPr>
          <w:p w14:paraId="3669A47C"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left w:val="single" w:sz="4" w:space="0" w:color="auto"/>
              <w:bottom w:val="single" w:sz="4" w:space="0" w:color="auto"/>
            </w:tcBorders>
          </w:tcPr>
          <w:p w14:paraId="0DD80091"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3CC02E32"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6A66957E"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Offre culturelle</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1EBB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DEA9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D3B0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F7BA1"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68669"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F4973"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1C2C7"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518A2BD3"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76964A6A" w14:textId="77777777" w:rsidTr="00114487">
        <w:trPr>
          <w:jc w:val="center"/>
        </w:trPr>
        <w:tc>
          <w:tcPr>
            <w:tcW w:w="5104" w:type="dxa"/>
            <w:tcBorders>
              <w:top w:val="single" w:sz="4" w:space="0" w:color="auto"/>
              <w:bottom w:val="single" w:sz="4" w:space="0" w:color="auto"/>
              <w:right w:val="single" w:sz="4" w:space="0" w:color="auto"/>
            </w:tcBorders>
          </w:tcPr>
          <w:p w14:paraId="33B90743"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Politiques familiales régionales</w:t>
            </w:r>
          </w:p>
        </w:tc>
        <w:tc>
          <w:tcPr>
            <w:tcW w:w="797" w:type="dxa"/>
            <w:tcBorders>
              <w:top w:val="single" w:sz="4" w:space="0" w:color="auto"/>
              <w:left w:val="single" w:sz="4" w:space="0" w:color="auto"/>
              <w:bottom w:val="single" w:sz="4" w:space="0" w:color="auto"/>
              <w:right w:val="single" w:sz="4" w:space="0" w:color="auto"/>
            </w:tcBorders>
          </w:tcPr>
          <w:p w14:paraId="5C5859AC"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44750E80"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59BA175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531F6D4E"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77B12259"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617FA871"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796DD77B"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tcBorders>
          </w:tcPr>
          <w:p w14:paraId="05F08120"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r w:rsidR="00C35683" w:rsidRPr="00E823D8" w14:paraId="579F2A92" w14:textId="77777777" w:rsidTr="00114487">
        <w:trPr>
          <w:jc w:val="center"/>
        </w:trPr>
        <w:tc>
          <w:tcPr>
            <w:tcW w:w="5104" w:type="dxa"/>
            <w:tcBorders>
              <w:top w:val="single" w:sz="4" w:space="0" w:color="auto"/>
              <w:bottom w:val="single" w:sz="4" w:space="0" w:color="auto"/>
              <w:right w:val="single" w:sz="4" w:space="0" w:color="auto"/>
            </w:tcBorders>
            <w:shd w:val="clear" w:color="auto" w:fill="D9D9D9" w:themeFill="background1" w:themeFillShade="D9"/>
          </w:tcPr>
          <w:p w14:paraId="7EB1C1A2"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Présence d’installations sportives et récréatives</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E713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B2813"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D1E7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77AD7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60147"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BB4DF"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68BB4"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tcBorders>
            <w:shd w:val="clear" w:color="auto" w:fill="D9D9D9" w:themeFill="background1" w:themeFillShade="D9"/>
          </w:tcPr>
          <w:p w14:paraId="316A572D"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02F4DDD2" w14:textId="77777777" w:rsidTr="00114487">
        <w:trPr>
          <w:jc w:val="center"/>
        </w:trPr>
        <w:tc>
          <w:tcPr>
            <w:tcW w:w="5104" w:type="dxa"/>
            <w:tcBorders>
              <w:top w:val="single" w:sz="4" w:space="0" w:color="auto"/>
              <w:bottom w:val="single" w:sz="4" w:space="0" w:color="auto"/>
              <w:right w:val="single" w:sz="4" w:space="0" w:color="auto"/>
            </w:tcBorders>
          </w:tcPr>
          <w:p w14:paraId="1030F8FC"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Croissance économique</w:t>
            </w:r>
          </w:p>
        </w:tc>
        <w:tc>
          <w:tcPr>
            <w:tcW w:w="797" w:type="dxa"/>
            <w:tcBorders>
              <w:top w:val="single" w:sz="4" w:space="0" w:color="auto"/>
              <w:left w:val="single" w:sz="4" w:space="0" w:color="auto"/>
              <w:bottom w:val="single" w:sz="4" w:space="0" w:color="auto"/>
              <w:right w:val="single" w:sz="4" w:space="0" w:color="auto"/>
            </w:tcBorders>
          </w:tcPr>
          <w:p w14:paraId="41CC9C2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618EB438"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3AA4A974"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5A058A33"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left w:val="single" w:sz="4" w:space="0" w:color="auto"/>
              <w:bottom w:val="single" w:sz="4" w:space="0" w:color="auto"/>
              <w:right w:val="single" w:sz="4" w:space="0" w:color="auto"/>
            </w:tcBorders>
          </w:tcPr>
          <w:p w14:paraId="2193B62C"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3AC08230"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left w:val="single" w:sz="4" w:space="0" w:color="auto"/>
              <w:bottom w:val="single" w:sz="4" w:space="0" w:color="auto"/>
              <w:right w:val="single" w:sz="4" w:space="0" w:color="auto"/>
            </w:tcBorders>
          </w:tcPr>
          <w:p w14:paraId="064F3ADE"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top w:val="single" w:sz="4" w:space="0" w:color="auto"/>
              <w:left w:val="single" w:sz="4" w:space="0" w:color="auto"/>
              <w:bottom w:val="single" w:sz="4" w:space="0" w:color="auto"/>
            </w:tcBorders>
          </w:tcPr>
          <w:p w14:paraId="2891F871"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7ACABC9B" w14:textId="77777777" w:rsidTr="00114487">
        <w:trPr>
          <w:jc w:val="center"/>
        </w:trPr>
        <w:tc>
          <w:tcPr>
            <w:tcW w:w="5104" w:type="dxa"/>
            <w:tcBorders>
              <w:top w:val="single" w:sz="4" w:space="0" w:color="auto"/>
            </w:tcBorders>
          </w:tcPr>
          <w:p w14:paraId="06EE81CE" w14:textId="77777777" w:rsidR="00C35683" w:rsidRPr="00E823D8" w:rsidRDefault="00C35683" w:rsidP="00114487">
            <w:pPr>
              <w:autoSpaceDE w:val="0"/>
              <w:autoSpaceDN w:val="0"/>
              <w:adjustRightInd w:val="0"/>
              <w:jc w:val="both"/>
              <w:rPr>
                <w:rFonts w:cstheme="minorHAnsi"/>
                <w:sz w:val="16"/>
                <w:szCs w:val="16"/>
              </w:rPr>
            </w:pPr>
          </w:p>
        </w:tc>
        <w:tc>
          <w:tcPr>
            <w:tcW w:w="797" w:type="dxa"/>
            <w:tcBorders>
              <w:top w:val="single" w:sz="4" w:space="0" w:color="auto"/>
            </w:tcBorders>
          </w:tcPr>
          <w:p w14:paraId="06F67E61"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395AFEBC"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tcBorders>
          </w:tcPr>
          <w:p w14:paraId="72EB4305"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46771020"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60B27876"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tcBorders>
          </w:tcPr>
          <w:p w14:paraId="39C422BB"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top w:val="single" w:sz="4" w:space="0" w:color="auto"/>
            </w:tcBorders>
          </w:tcPr>
          <w:p w14:paraId="34752DEF"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top w:val="single" w:sz="4" w:space="0" w:color="auto"/>
            </w:tcBorders>
          </w:tcPr>
          <w:p w14:paraId="0E70070A" w14:textId="77777777" w:rsidR="00C35683" w:rsidRPr="00E823D8" w:rsidRDefault="00C35683" w:rsidP="00114487">
            <w:pPr>
              <w:autoSpaceDE w:val="0"/>
              <w:autoSpaceDN w:val="0"/>
              <w:adjustRightInd w:val="0"/>
              <w:jc w:val="center"/>
              <w:rPr>
                <w:rFonts w:cstheme="minorHAnsi"/>
                <w:sz w:val="16"/>
                <w:szCs w:val="16"/>
              </w:rPr>
            </w:pPr>
          </w:p>
        </w:tc>
      </w:tr>
      <w:tr w:rsidR="00C35683" w:rsidRPr="00E823D8" w14:paraId="32C23732" w14:textId="77777777" w:rsidTr="00114487">
        <w:trPr>
          <w:jc w:val="center"/>
        </w:trPr>
        <w:tc>
          <w:tcPr>
            <w:tcW w:w="11483" w:type="dxa"/>
            <w:gridSpan w:val="9"/>
          </w:tcPr>
          <w:p w14:paraId="4EB28C6E" w14:textId="77777777" w:rsidR="00C35683" w:rsidRPr="00E823D8" w:rsidRDefault="00C35683" w:rsidP="00114487">
            <w:pPr>
              <w:autoSpaceDE w:val="0"/>
              <w:autoSpaceDN w:val="0"/>
              <w:adjustRightInd w:val="0"/>
              <w:rPr>
                <w:rFonts w:cstheme="minorHAnsi"/>
                <w:sz w:val="20"/>
                <w:szCs w:val="20"/>
              </w:rPr>
            </w:pPr>
            <w:r w:rsidRPr="00E823D8">
              <w:rPr>
                <w:rFonts w:cstheme="minorHAnsi"/>
                <w:b/>
                <w:sz w:val="20"/>
                <w:szCs w:val="20"/>
              </w:rPr>
              <w:t>Caractéristique de l’individu</w:t>
            </w:r>
          </w:p>
        </w:tc>
      </w:tr>
      <w:tr w:rsidR="00C35683" w:rsidRPr="00E823D8" w14:paraId="26B8575D" w14:textId="77777777" w:rsidTr="00114487">
        <w:trPr>
          <w:jc w:val="center"/>
        </w:trPr>
        <w:tc>
          <w:tcPr>
            <w:tcW w:w="5104" w:type="dxa"/>
            <w:tcBorders>
              <w:bottom w:val="triple" w:sz="4" w:space="0" w:color="auto"/>
              <w:right w:val="single" w:sz="4" w:space="0" w:color="auto"/>
            </w:tcBorders>
          </w:tcPr>
          <w:p w14:paraId="5FCC4DD5" w14:textId="77777777" w:rsidR="00C35683" w:rsidRPr="00E823D8" w:rsidRDefault="00C35683" w:rsidP="00114487">
            <w:pPr>
              <w:autoSpaceDE w:val="0"/>
              <w:autoSpaceDN w:val="0"/>
              <w:adjustRightInd w:val="0"/>
              <w:ind w:left="284"/>
              <w:jc w:val="both"/>
              <w:rPr>
                <w:rFonts w:cstheme="minorHAnsi"/>
                <w:sz w:val="16"/>
                <w:szCs w:val="16"/>
              </w:rPr>
            </w:pPr>
            <w:r w:rsidRPr="00E823D8">
              <w:rPr>
                <w:rFonts w:cstheme="minorHAnsi"/>
                <w:sz w:val="16"/>
                <w:szCs w:val="16"/>
              </w:rPr>
              <w:t>Région d’origine</w:t>
            </w:r>
          </w:p>
        </w:tc>
        <w:tc>
          <w:tcPr>
            <w:tcW w:w="797" w:type="dxa"/>
            <w:tcBorders>
              <w:left w:val="single" w:sz="4" w:space="0" w:color="auto"/>
              <w:bottom w:val="triple" w:sz="4" w:space="0" w:color="auto"/>
              <w:right w:val="single" w:sz="4" w:space="0" w:color="auto"/>
            </w:tcBorders>
          </w:tcPr>
          <w:p w14:paraId="3BD2C7F6"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triple" w:sz="4" w:space="0" w:color="auto"/>
              <w:right w:val="single" w:sz="4" w:space="0" w:color="auto"/>
            </w:tcBorders>
          </w:tcPr>
          <w:p w14:paraId="204DEB35"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triple" w:sz="4" w:space="0" w:color="auto"/>
              <w:right w:val="single" w:sz="4" w:space="0" w:color="auto"/>
            </w:tcBorders>
          </w:tcPr>
          <w:p w14:paraId="684504A0"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triple" w:sz="4" w:space="0" w:color="auto"/>
              <w:right w:val="single" w:sz="4" w:space="0" w:color="auto"/>
            </w:tcBorders>
          </w:tcPr>
          <w:p w14:paraId="3ACF6D0E" w14:textId="77777777" w:rsidR="00C35683" w:rsidRPr="00E823D8" w:rsidRDefault="00C35683" w:rsidP="00114487">
            <w:pPr>
              <w:autoSpaceDE w:val="0"/>
              <w:autoSpaceDN w:val="0"/>
              <w:adjustRightInd w:val="0"/>
              <w:jc w:val="center"/>
              <w:rPr>
                <w:rFonts w:cstheme="minorHAnsi"/>
                <w:sz w:val="16"/>
                <w:szCs w:val="16"/>
              </w:rPr>
            </w:pPr>
          </w:p>
        </w:tc>
        <w:tc>
          <w:tcPr>
            <w:tcW w:w="797" w:type="dxa"/>
            <w:tcBorders>
              <w:left w:val="single" w:sz="4" w:space="0" w:color="auto"/>
              <w:bottom w:val="triple" w:sz="4" w:space="0" w:color="auto"/>
              <w:right w:val="single" w:sz="4" w:space="0" w:color="auto"/>
            </w:tcBorders>
          </w:tcPr>
          <w:p w14:paraId="42978063"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triple" w:sz="4" w:space="0" w:color="auto"/>
              <w:right w:val="single" w:sz="4" w:space="0" w:color="auto"/>
            </w:tcBorders>
          </w:tcPr>
          <w:p w14:paraId="492528AF" w14:textId="77777777" w:rsidR="00C35683" w:rsidRPr="00E823D8" w:rsidRDefault="00C35683" w:rsidP="00114487">
            <w:pPr>
              <w:autoSpaceDE w:val="0"/>
              <w:autoSpaceDN w:val="0"/>
              <w:adjustRightInd w:val="0"/>
              <w:jc w:val="center"/>
              <w:rPr>
                <w:rFonts w:cstheme="minorHAnsi"/>
                <w:sz w:val="16"/>
                <w:szCs w:val="16"/>
              </w:rPr>
            </w:pPr>
          </w:p>
        </w:tc>
        <w:tc>
          <w:tcPr>
            <w:tcW w:w="798" w:type="dxa"/>
            <w:tcBorders>
              <w:left w:val="single" w:sz="4" w:space="0" w:color="auto"/>
              <w:bottom w:val="triple" w:sz="4" w:space="0" w:color="auto"/>
              <w:right w:val="single" w:sz="4" w:space="0" w:color="auto"/>
            </w:tcBorders>
          </w:tcPr>
          <w:p w14:paraId="3196AFCC"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c>
          <w:tcPr>
            <w:tcW w:w="797" w:type="dxa"/>
            <w:tcBorders>
              <w:left w:val="single" w:sz="4" w:space="0" w:color="auto"/>
              <w:bottom w:val="triple" w:sz="4" w:space="0" w:color="auto"/>
            </w:tcBorders>
          </w:tcPr>
          <w:p w14:paraId="7CE2E000" w14:textId="77777777" w:rsidR="00C35683" w:rsidRPr="00E823D8" w:rsidRDefault="00C35683" w:rsidP="00114487">
            <w:pPr>
              <w:autoSpaceDE w:val="0"/>
              <w:autoSpaceDN w:val="0"/>
              <w:adjustRightInd w:val="0"/>
              <w:jc w:val="center"/>
              <w:rPr>
                <w:rFonts w:cstheme="minorHAnsi"/>
                <w:sz w:val="16"/>
                <w:szCs w:val="16"/>
              </w:rPr>
            </w:pPr>
            <w:r w:rsidRPr="00E823D8">
              <w:rPr>
                <w:rFonts w:cstheme="minorHAnsi"/>
                <w:sz w:val="16"/>
                <w:szCs w:val="16"/>
              </w:rPr>
              <w:t>x</w:t>
            </w:r>
          </w:p>
        </w:tc>
      </w:tr>
    </w:tbl>
    <w:p w14:paraId="08FC4BE7" w14:textId="77777777" w:rsidR="00E56710" w:rsidRDefault="00E56710" w:rsidP="00EC04BE">
      <w:pPr>
        <w:autoSpaceDE w:val="0"/>
        <w:autoSpaceDN w:val="0"/>
        <w:adjustRightInd w:val="0"/>
        <w:jc w:val="both"/>
        <w:rPr>
          <w:rFonts w:cstheme="minorHAnsi"/>
        </w:rPr>
      </w:pPr>
    </w:p>
    <w:p w14:paraId="51F88A79" w14:textId="77777777" w:rsidR="00C35683" w:rsidRDefault="00C35683" w:rsidP="00EC04BE">
      <w:pPr>
        <w:autoSpaceDE w:val="0"/>
        <w:autoSpaceDN w:val="0"/>
        <w:adjustRightInd w:val="0"/>
        <w:jc w:val="both"/>
        <w:rPr>
          <w:rFonts w:cstheme="minorHAnsi"/>
        </w:rPr>
        <w:sectPr w:rsidR="00C35683" w:rsidSect="00C35683">
          <w:pgSz w:w="15840" w:h="12240" w:orient="landscape"/>
          <w:pgMar w:top="1797" w:right="1440" w:bottom="1797" w:left="1440" w:header="709" w:footer="709" w:gutter="0"/>
          <w:cols w:space="708"/>
          <w:titlePg/>
          <w:docGrid w:linePitch="360"/>
        </w:sectPr>
      </w:pPr>
    </w:p>
    <w:p w14:paraId="46E52E94" w14:textId="77777777" w:rsidR="00BC5800" w:rsidRPr="00E7346C" w:rsidRDefault="00FF263A" w:rsidP="00AE788F">
      <w:pPr>
        <w:pStyle w:val="Titre1"/>
        <w:numPr>
          <w:ilvl w:val="0"/>
          <w:numId w:val="14"/>
        </w:numPr>
      </w:pPr>
      <w:bookmarkStart w:id="7" w:name="_Toc534882496"/>
      <w:r w:rsidRPr="00E7346C">
        <w:lastRenderedPageBreak/>
        <w:t>Méthodologie d’</w:t>
      </w:r>
      <w:r w:rsidR="00BC5800" w:rsidRPr="00E7346C">
        <w:t>enquête</w:t>
      </w:r>
      <w:r w:rsidRPr="00E7346C">
        <w:t xml:space="preserve"> et </w:t>
      </w:r>
      <w:r w:rsidR="00316A49" w:rsidRPr="00E7346C">
        <w:t>échantillon</w:t>
      </w:r>
      <w:bookmarkEnd w:id="7"/>
    </w:p>
    <w:p w14:paraId="6138CFCF" w14:textId="77777777" w:rsidR="00BC5800" w:rsidRPr="00BA6056" w:rsidRDefault="00BC5800">
      <w:pPr>
        <w:rPr>
          <w:rFonts w:cstheme="minorHAnsi"/>
        </w:rPr>
      </w:pPr>
    </w:p>
    <w:p w14:paraId="5B89358E" w14:textId="77777777" w:rsidR="00346E09" w:rsidRDefault="00BC5800" w:rsidP="00F51ADF">
      <w:pPr>
        <w:jc w:val="both"/>
        <w:rPr>
          <w:rFonts w:cstheme="minorHAnsi"/>
        </w:rPr>
      </w:pPr>
      <w:r w:rsidRPr="00BA6056">
        <w:rPr>
          <w:rFonts w:cstheme="minorHAnsi"/>
        </w:rPr>
        <w:t xml:space="preserve">Sur la base de la précédente revue de la littérature, nous avons développé un questionnaire d’enquête </w:t>
      </w:r>
      <w:r w:rsidRPr="00A001A0">
        <w:rPr>
          <w:rFonts w:cstheme="minorHAnsi"/>
        </w:rPr>
        <w:t>(voir annexe 1</w:t>
      </w:r>
      <w:r w:rsidRPr="00BA6056">
        <w:rPr>
          <w:rFonts w:cstheme="minorHAnsi"/>
        </w:rPr>
        <w:t xml:space="preserve">) visant à identifier les facteurs </w:t>
      </w:r>
      <w:r w:rsidR="00346E09">
        <w:rPr>
          <w:rFonts w:cstheme="minorHAnsi"/>
        </w:rPr>
        <w:t>influençant</w:t>
      </w:r>
      <w:r w:rsidRPr="00BA6056">
        <w:rPr>
          <w:rFonts w:cstheme="minorHAnsi"/>
        </w:rPr>
        <w:t xml:space="preserve"> le processus d’attraction des jeunes </w:t>
      </w:r>
      <w:r w:rsidR="00346E09">
        <w:rPr>
          <w:rFonts w:cstheme="minorHAnsi"/>
        </w:rPr>
        <w:t>universitaires</w:t>
      </w:r>
      <w:r w:rsidRPr="00BA6056">
        <w:rPr>
          <w:rFonts w:cstheme="minorHAnsi"/>
        </w:rPr>
        <w:t xml:space="preserve">. </w:t>
      </w:r>
      <w:r w:rsidR="00346E09">
        <w:rPr>
          <w:rFonts w:cstheme="minorHAnsi"/>
        </w:rPr>
        <w:t xml:space="preserve">Le questionnaire </w:t>
      </w:r>
      <w:r w:rsidR="00346E09" w:rsidRPr="00BA6056">
        <w:rPr>
          <w:rFonts w:cstheme="minorHAnsi"/>
        </w:rPr>
        <w:t>d’enquête</w:t>
      </w:r>
      <w:r w:rsidR="00346E09">
        <w:rPr>
          <w:rFonts w:cstheme="minorHAnsi"/>
        </w:rPr>
        <w:t xml:space="preserve"> se développe en trois parties :</w:t>
      </w:r>
    </w:p>
    <w:p w14:paraId="39D85E01" w14:textId="77777777" w:rsidR="00346E09" w:rsidRDefault="00346E09" w:rsidP="00F51ADF">
      <w:pPr>
        <w:pStyle w:val="Paragraphedeliste"/>
        <w:numPr>
          <w:ilvl w:val="0"/>
          <w:numId w:val="9"/>
        </w:numPr>
        <w:jc w:val="both"/>
        <w:rPr>
          <w:rFonts w:cstheme="minorHAnsi"/>
        </w:rPr>
      </w:pPr>
      <w:r>
        <w:rPr>
          <w:rFonts w:cstheme="minorHAnsi"/>
        </w:rPr>
        <w:t>Les facteurs d’attraction organisationnels;</w:t>
      </w:r>
    </w:p>
    <w:p w14:paraId="3C9B28E6" w14:textId="77777777" w:rsidR="00346E09" w:rsidRDefault="00346E09" w:rsidP="00F51ADF">
      <w:pPr>
        <w:pStyle w:val="Paragraphedeliste"/>
        <w:numPr>
          <w:ilvl w:val="0"/>
          <w:numId w:val="9"/>
        </w:numPr>
        <w:jc w:val="both"/>
        <w:rPr>
          <w:rFonts w:cstheme="minorHAnsi"/>
        </w:rPr>
      </w:pPr>
      <w:r>
        <w:rPr>
          <w:rFonts w:cstheme="minorHAnsi"/>
        </w:rPr>
        <w:t>Les facteurs d’attraction régionaux en dehors des grands centres urbains;</w:t>
      </w:r>
    </w:p>
    <w:p w14:paraId="277CE5E9" w14:textId="77777777" w:rsidR="00346E09" w:rsidRPr="00346E09" w:rsidRDefault="00346E09" w:rsidP="00F51ADF">
      <w:pPr>
        <w:pStyle w:val="Paragraphedeliste"/>
        <w:numPr>
          <w:ilvl w:val="0"/>
          <w:numId w:val="9"/>
        </w:numPr>
        <w:jc w:val="both"/>
        <w:rPr>
          <w:rFonts w:cstheme="minorHAnsi"/>
        </w:rPr>
      </w:pPr>
      <w:r>
        <w:rPr>
          <w:rFonts w:cstheme="minorHAnsi"/>
        </w:rPr>
        <w:t xml:space="preserve">La perception des répondants envers la Mauricie. </w:t>
      </w:r>
    </w:p>
    <w:p w14:paraId="7D8CD3C3" w14:textId="77777777" w:rsidR="00346E09" w:rsidRDefault="00346E09" w:rsidP="00F51ADF">
      <w:pPr>
        <w:jc w:val="both"/>
        <w:rPr>
          <w:rFonts w:cstheme="minorHAnsi"/>
        </w:rPr>
      </w:pPr>
    </w:p>
    <w:p w14:paraId="1EA4E1EB" w14:textId="77777777" w:rsidR="00BC5800" w:rsidRPr="00BA6056" w:rsidRDefault="00BC5800" w:rsidP="00F51ADF">
      <w:pPr>
        <w:jc w:val="both"/>
        <w:rPr>
          <w:rFonts w:cstheme="minorHAnsi"/>
        </w:rPr>
      </w:pPr>
      <w:r w:rsidRPr="00BA6056">
        <w:rPr>
          <w:rFonts w:cstheme="minorHAnsi"/>
        </w:rPr>
        <w:t xml:space="preserve">L’enquête a été réalisée entre décembre 2017 et janvier 2018 sur les campus de l’Université Laval à Québec, et l’Université de Montréal, HEC Montréal et l’Université du Québec à Montréal. </w:t>
      </w:r>
    </w:p>
    <w:p w14:paraId="367BB470" w14:textId="77777777" w:rsidR="00316A49" w:rsidRPr="00BA6056" w:rsidRDefault="00316A49" w:rsidP="00F51ADF">
      <w:pPr>
        <w:jc w:val="both"/>
        <w:rPr>
          <w:rFonts w:cstheme="minorHAnsi"/>
        </w:rPr>
      </w:pPr>
    </w:p>
    <w:p w14:paraId="42C5EBC7" w14:textId="77777777" w:rsidR="00316A49" w:rsidRPr="00BA6056" w:rsidRDefault="00316A49" w:rsidP="00F51ADF">
      <w:pPr>
        <w:jc w:val="both"/>
        <w:rPr>
          <w:rFonts w:cstheme="minorHAnsi"/>
        </w:rPr>
      </w:pPr>
      <w:r w:rsidRPr="00BA6056">
        <w:rPr>
          <w:rFonts w:cstheme="minorHAnsi"/>
        </w:rPr>
        <w:t>L’écha</w:t>
      </w:r>
      <w:r w:rsidR="00346E09">
        <w:rPr>
          <w:rFonts w:cstheme="minorHAnsi"/>
        </w:rPr>
        <w:t>ntillon est composé d’étudiants</w:t>
      </w:r>
      <w:r w:rsidRPr="00BA6056">
        <w:rPr>
          <w:rFonts w:cstheme="minorHAnsi"/>
        </w:rPr>
        <w:t xml:space="preserve"> </w:t>
      </w:r>
      <w:r w:rsidR="00346E09">
        <w:rPr>
          <w:rFonts w:cstheme="minorHAnsi"/>
        </w:rPr>
        <w:t xml:space="preserve">de tous </w:t>
      </w:r>
      <w:r w:rsidRPr="00BA6056">
        <w:rPr>
          <w:rFonts w:cstheme="minorHAnsi"/>
        </w:rPr>
        <w:t>cycle</w:t>
      </w:r>
      <w:r w:rsidR="00346E09">
        <w:rPr>
          <w:rFonts w:cstheme="minorHAnsi"/>
        </w:rPr>
        <w:t>s universitaires et</w:t>
      </w:r>
      <w:r w:rsidRPr="00BA6056">
        <w:rPr>
          <w:rFonts w:cstheme="minorHAnsi"/>
        </w:rPr>
        <w:t xml:space="preserve"> provenant de tous domaines d’étude, qu’ils soient inscrits à temps plein ou à temps partiel. Pour participer à l’enquête, les répondants devaient avoir entre 18 et 35 ans et ne pas être originaire de la Mauricie. Les répondants ont été sélectionnés de façon aléatoire sur les campus universitaires. L’enquête a été </w:t>
      </w:r>
      <w:r w:rsidR="00346E09">
        <w:rPr>
          <w:rFonts w:cstheme="minorHAnsi"/>
        </w:rPr>
        <w:t>mise en œuvre</w:t>
      </w:r>
      <w:r w:rsidRPr="00BA6056">
        <w:rPr>
          <w:rFonts w:cstheme="minorHAnsi"/>
        </w:rPr>
        <w:t xml:space="preserve"> </w:t>
      </w:r>
      <w:r w:rsidR="00346E09">
        <w:rPr>
          <w:rFonts w:cstheme="minorHAnsi"/>
        </w:rPr>
        <w:t xml:space="preserve">par le biais de questionnaires en format papier, distribués dans des lieux très fréquentés au sein de ces campus, </w:t>
      </w:r>
      <w:r w:rsidRPr="00BA6056">
        <w:rPr>
          <w:rFonts w:cstheme="minorHAnsi"/>
        </w:rPr>
        <w:t xml:space="preserve">par des assistants de recherche de l’UQTR ainsi que par le chercheur principal. </w:t>
      </w:r>
    </w:p>
    <w:p w14:paraId="3DF308E2" w14:textId="77777777" w:rsidR="00002439" w:rsidRDefault="00002439">
      <w:pPr>
        <w:rPr>
          <w:rFonts w:cstheme="minorHAnsi"/>
        </w:rPr>
      </w:pPr>
    </w:p>
    <w:tbl>
      <w:tblPr>
        <w:tblW w:w="6815" w:type="dxa"/>
        <w:tblInd w:w="55" w:type="dxa"/>
        <w:tblCellMar>
          <w:left w:w="70" w:type="dxa"/>
          <w:right w:w="70" w:type="dxa"/>
        </w:tblCellMar>
        <w:tblLook w:val="04A0" w:firstRow="1" w:lastRow="0" w:firstColumn="1" w:lastColumn="0" w:noHBand="0" w:noVBand="1"/>
      </w:tblPr>
      <w:tblGrid>
        <w:gridCol w:w="1859"/>
        <w:gridCol w:w="708"/>
        <w:gridCol w:w="709"/>
        <w:gridCol w:w="418"/>
        <w:gridCol w:w="1679"/>
        <w:gridCol w:w="703"/>
        <w:gridCol w:w="739"/>
      </w:tblGrid>
      <w:tr w:rsidR="00DC3E2F" w:rsidRPr="00BA6056" w14:paraId="74FDFBD9" w14:textId="77777777" w:rsidTr="00DC3E2F">
        <w:trPr>
          <w:trHeight w:val="255"/>
        </w:trPr>
        <w:tc>
          <w:tcPr>
            <w:tcW w:w="6815" w:type="dxa"/>
            <w:gridSpan w:val="7"/>
            <w:tcBorders>
              <w:top w:val="nil"/>
              <w:left w:val="nil"/>
              <w:bottom w:val="thinThickSmallGap" w:sz="24" w:space="0" w:color="auto"/>
              <w:right w:val="nil"/>
            </w:tcBorders>
            <w:shd w:val="clear" w:color="auto" w:fill="auto"/>
            <w:noWrap/>
            <w:vAlign w:val="bottom"/>
          </w:tcPr>
          <w:p w14:paraId="2FA8ACE8" w14:textId="77777777" w:rsidR="00DC3E2F" w:rsidRPr="00BA6056" w:rsidRDefault="00DC3E2F" w:rsidP="00DC3E2F">
            <w:pPr>
              <w:pStyle w:val="Titretableau"/>
              <w:rPr>
                <w:lang w:eastAsia="fr-CA"/>
              </w:rPr>
            </w:pPr>
            <w:r w:rsidRPr="00BA6056">
              <w:rPr>
                <w:lang w:eastAsia="fr-CA"/>
              </w:rPr>
              <w:t xml:space="preserve">Tableau </w:t>
            </w:r>
            <w:r>
              <w:rPr>
                <w:lang w:eastAsia="fr-CA"/>
              </w:rPr>
              <w:t>2 : Profil des répondants :</w:t>
            </w:r>
            <w:r w:rsidRPr="00BA6056">
              <w:rPr>
                <w:lang w:eastAsia="fr-CA"/>
              </w:rPr>
              <w:t xml:space="preserve"> genre et état civil</w:t>
            </w:r>
            <w:r>
              <w:rPr>
                <w:lang w:eastAsia="fr-CA"/>
              </w:rPr>
              <w:fldChar w:fldCharType="begin"/>
            </w:r>
            <w:r>
              <w:instrText xml:space="preserve"> TC "</w:instrText>
            </w:r>
            <w:bookmarkStart w:id="8" w:name="_Toc521581491"/>
            <w:r w:rsidRPr="00ED7186">
              <w:rPr>
                <w:lang w:eastAsia="fr-CA"/>
              </w:rPr>
              <w:instrText>Tableau 2 : Profil des répondants</w:instrText>
            </w:r>
            <w:r>
              <w:rPr>
                <w:lang w:eastAsia="fr-CA"/>
              </w:rPr>
              <w:instrText> :</w:instrText>
            </w:r>
            <w:r w:rsidRPr="00ED7186">
              <w:rPr>
                <w:lang w:eastAsia="fr-CA"/>
              </w:rPr>
              <w:instrText xml:space="preserve"> genre et état civil</w:instrText>
            </w:r>
            <w:bookmarkEnd w:id="8"/>
            <w:r>
              <w:instrText xml:space="preserve">" \f C \l "1" </w:instrText>
            </w:r>
            <w:r>
              <w:rPr>
                <w:lang w:eastAsia="fr-CA"/>
              </w:rPr>
              <w:fldChar w:fldCharType="end"/>
            </w:r>
          </w:p>
        </w:tc>
      </w:tr>
      <w:tr w:rsidR="00DC3E2F" w:rsidRPr="00BA6056" w14:paraId="44ABAC34" w14:textId="77777777" w:rsidTr="00DC3E2F">
        <w:trPr>
          <w:trHeight w:val="255"/>
        </w:trPr>
        <w:tc>
          <w:tcPr>
            <w:tcW w:w="1859" w:type="dxa"/>
            <w:tcBorders>
              <w:top w:val="thinThickSmallGap" w:sz="24" w:space="0" w:color="auto"/>
              <w:left w:val="nil"/>
              <w:bottom w:val="single" w:sz="4" w:space="0" w:color="auto"/>
              <w:right w:val="nil"/>
            </w:tcBorders>
            <w:shd w:val="clear" w:color="auto" w:fill="auto"/>
            <w:noWrap/>
            <w:vAlign w:val="bottom"/>
          </w:tcPr>
          <w:p w14:paraId="4EB39D2E" w14:textId="77777777" w:rsidR="00DC3E2F" w:rsidRPr="00BA6056" w:rsidRDefault="00DC3E2F" w:rsidP="00DC3E2F">
            <w:pPr>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Genre</w:t>
            </w:r>
          </w:p>
        </w:tc>
        <w:tc>
          <w:tcPr>
            <w:tcW w:w="708" w:type="dxa"/>
            <w:tcBorders>
              <w:top w:val="thinThickSmallGap" w:sz="24" w:space="0" w:color="auto"/>
              <w:left w:val="nil"/>
              <w:bottom w:val="single" w:sz="4" w:space="0" w:color="auto"/>
              <w:right w:val="nil"/>
            </w:tcBorders>
            <w:shd w:val="clear" w:color="auto" w:fill="auto"/>
            <w:noWrap/>
            <w:vAlign w:val="bottom"/>
          </w:tcPr>
          <w:p w14:paraId="5BA1D689" w14:textId="77777777" w:rsidR="00DC3E2F" w:rsidRPr="00BA6056" w:rsidRDefault="00DC3E2F" w:rsidP="00DC3E2F">
            <w:pPr>
              <w:jc w:val="right"/>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Nb</w:t>
            </w:r>
          </w:p>
        </w:tc>
        <w:tc>
          <w:tcPr>
            <w:tcW w:w="709" w:type="dxa"/>
            <w:tcBorders>
              <w:top w:val="thinThickSmallGap" w:sz="24" w:space="0" w:color="auto"/>
              <w:left w:val="nil"/>
              <w:bottom w:val="single" w:sz="4" w:space="0" w:color="auto"/>
              <w:right w:val="nil"/>
            </w:tcBorders>
            <w:shd w:val="clear" w:color="auto" w:fill="auto"/>
            <w:noWrap/>
            <w:vAlign w:val="bottom"/>
          </w:tcPr>
          <w:p w14:paraId="6AB02407" w14:textId="77777777" w:rsidR="00DC3E2F" w:rsidRPr="00BA6056" w:rsidRDefault="00DC3E2F" w:rsidP="00DC3E2F">
            <w:pPr>
              <w:jc w:val="right"/>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w:t>
            </w:r>
          </w:p>
        </w:tc>
        <w:tc>
          <w:tcPr>
            <w:tcW w:w="418" w:type="dxa"/>
            <w:tcBorders>
              <w:top w:val="thinThickSmallGap" w:sz="24" w:space="0" w:color="auto"/>
              <w:left w:val="nil"/>
              <w:bottom w:val="nil"/>
              <w:right w:val="nil"/>
            </w:tcBorders>
          </w:tcPr>
          <w:p w14:paraId="02630DB8" w14:textId="77777777" w:rsidR="00DC3E2F" w:rsidRPr="00BA6056" w:rsidRDefault="00DC3E2F" w:rsidP="00DC3E2F">
            <w:pPr>
              <w:jc w:val="right"/>
              <w:rPr>
                <w:rFonts w:eastAsia="Times New Roman" w:cstheme="minorHAnsi"/>
                <w:b/>
                <w:color w:val="000000"/>
                <w:sz w:val="20"/>
                <w:szCs w:val="20"/>
                <w:lang w:eastAsia="fr-CA"/>
              </w:rPr>
            </w:pPr>
          </w:p>
        </w:tc>
        <w:tc>
          <w:tcPr>
            <w:tcW w:w="1679" w:type="dxa"/>
            <w:tcBorders>
              <w:top w:val="thinThickSmallGap" w:sz="24" w:space="0" w:color="auto"/>
              <w:left w:val="nil"/>
              <w:bottom w:val="single" w:sz="4" w:space="0" w:color="auto"/>
              <w:right w:val="nil"/>
            </w:tcBorders>
            <w:vAlign w:val="bottom"/>
          </w:tcPr>
          <w:p w14:paraId="2D11F1E9" w14:textId="77777777" w:rsidR="00DC3E2F" w:rsidRPr="00BA6056" w:rsidRDefault="00DC3E2F" w:rsidP="00DC3E2F">
            <w:pPr>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État civil</w:t>
            </w:r>
          </w:p>
        </w:tc>
        <w:tc>
          <w:tcPr>
            <w:tcW w:w="703" w:type="dxa"/>
            <w:tcBorders>
              <w:top w:val="thinThickSmallGap" w:sz="24" w:space="0" w:color="auto"/>
              <w:left w:val="nil"/>
              <w:bottom w:val="single" w:sz="4" w:space="0" w:color="auto"/>
              <w:right w:val="nil"/>
            </w:tcBorders>
            <w:vAlign w:val="bottom"/>
          </w:tcPr>
          <w:p w14:paraId="247A359D" w14:textId="77777777" w:rsidR="00DC3E2F" w:rsidRPr="00BA6056" w:rsidRDefault="00DC3E2F" w:rsidP="00DC3E2F">
            <w:pPr>
              <w:jc w:val="right"/>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Nb</w:t>
            </w:r>
          </w:p>
        </w:tc>
        <w:tc>
          <w:tcPr>
            <w:tcW w:w="739" w:type="dxa"/>
            <w:tcBorders>
              <w:top w:val="thinThickSmallGap" w:sz="24" w:space="0" w:color="auto"/>
              <w:left w:val="nil"/>
              <w:bottom w:val="single" w:sz="4" w:space="0" w:color="auto"/>
              <w:right w:val="nil"/>
            </w:tcBorders>
            <w:vAlign w:val="bottom"/>
          </w:tcPr>
          <w:p w14:paraId="7F679AD4" w14:textId="77777777" w:rsidR="00DC3E2F" w:rsidRPr="00BA6056" w:rsidRDefault="00DC3E2F" w:rsidP="00DC3E2F">
            <w:pPr>
              <w:jc w:val="right"/>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w:t>
            </w:r>
          </w:p>
        </w:tc>
      </w:tr>
      <w:tr w:rsidR="00DC3E2F" w:rsidRPr="00BA6056" w14:paraId="046121E3" w14:textId="77777777" w:rsidTr="00DC3E2F">
        <w:trPr>
          <w:trHeight w:val="255"/>
        </w:trPr>
        <w:tc>
          <w:tcPr>
            <w:tcW w:w="1859" w:type="dxa"/>
            <w:tcBorders>
              <w:top w:val="single" w:sz="4" w:space="0" w:color="auto"/>
              <w:left w:val="nil"/>
              <w:bottom w:val="nil"/>
              <w:right w:val="nil"/>
            </w:tcBorders>
            <w:shd w:val="clear" w:color="auto" w:fill="auto"/>
            <w:noWrap/>
            <w:vAlign w:val="bottom"/>
            <w:hideMark/>
          </w:tcPr>
          <w:p w14:paraId="08FA2408"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Masculin</w:t>
            </w:r>
          </w:p>
        </w:tc>
        <w:tc>
          <w:tcPr>
            <w:tcW w:w="708" w:type="dxa"/>
            <w:tcBorders>
              <w:top w:val="single" w:sz="4" w:space="0" w:color="auto"/>
              <w:left w:val="nil"/>
              <w:bottom w:val="nil"/>
              <w:right w:val="nil"/>
            </w:tcBorders>
            <w:shd w:val="clear" w:color="auto" w:fill="auto"/>
            <w:noWrap/>
            <w:vAlign w:val="bottom"/>
            <w:hideMark/>
          </w:tcPr>
          <w:p w14:paraId="7F44F1E9"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302</w:t>
            </w:r>
          </w:p>
        </w:tc>
        <w:tc>
          <w:tcPr>
            <w:tcW w:w="709" w:type="dxa"/>
            <w:tcBorders>
              <w:top w:val="single" w:sz="4" w:space="0" w:color="auto"/>
              <w:left w:val="nil"/>
              <w:bottom w:val="nil"/>
              <w:right w:val="nil"/>
            </w:tcBorders>
            <w:shd w:val="clear" w:color="auto" w:fill="auto"/>
            <w:noWrap/>
            <w:vAlign w:val="bottom"/>
            <w:hideMark/>
          </w:tcPr>
          <w:p w14:paraId="130181E4" w14:textId="77777777" w:rsidR="00DC3E2F" w:rsidRPr="00BA6056" w:rsidRDefault="00DC3E2F" w:rsidP="00DC3E2F">
            <w:pPr>
              <w:jc w:val="right"/>
              <w:rPr>
                <w:rFonts w:cstheme="minorHAnsi"/>
                <w:color w:val="000000"/>
                <w:sz w:val="20"/>
                <w:szCs w:val="20"/>
              </w:rPr>
            </w:pPr>
            <w:r w:rsidRPr="00BA6056">
              <w:rPr>
                <w:rFonts w:cstheme="minorHAnsi"/>
                <w:color w:val="000000"/>
                <w:sz w:val="20"/>
                <w:szCs w:val="20"/>
              </w:rPr>
              <w:t>40,3%</w:t>
            </w:r>
          </w:p>
        </w:tc>
        <w:tc>
          <w:tcPr>
            <w:tcW w:w="418" w:type="dxa"/>
            <w:tcBorders>
              <w:top w:val="nil"/>
              <w:left w:val="nil"/>
              <w:bottom w:val="nil"/>
              <w:right w:val="nil"/>
            </w:tcBorders>
          </w:tcPr>
          <w:p w14:paraId="3BE0C040" w14:textId="77777777" w:rsidR="00DC3E2F" w:rsidRPr="00BA6056" w:rsidRDefault="00DC3E2F" w:rsidP="00DC3E2F">
            <w:pPr>
              <w:jc w:val="right"/>
              <w:rPr>
                <w:rFonts w:cstheme="minorHAnsi"/>
                <w:color w:val="000000"/>
                <w:sz w:val="20"/>
                <w:szCs w:val="20"/>
              </w:rPr>
            </w:pPr>
          </w:p>
        </w:tc>
        <w:tc>
          <w:tcPr>
            <w:tcW w:w="1679" w:type="dxa"/>
            <w:tcBorders>
              <w:top w:val="single" w:sz="4" w:space="0" w:color="auto"/>
              <w:left w:val="nil"/>
              <w:bottom w:val="nil"/>
              <w:right w:val="nil"/>
            </w:tcBorders>
            <w:vAlign w:val="bottom"/>
          </w:tcPr>
          <w:p w14:paraId="383C2879"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Célibataire</w:t>
            </w:r>
          </w:p>
        </w:tc>
        <w:tc>
          <w:tcPr>
            <w:tcW w:w="703" w:type="dxa"/>
            <w:tcBorders>
              <w:top w:val="single" w:sz="4" w:space="0" w:color="auto"/>
              <w:left w:val="nil"/>
              <w:bottom w:val="nil"/>
              <w:right w:val="nil"/>
            </w:tcBorders>
            <w:vAlign w:val="bottom"/>
          </w:tcPr>
          <w:p w14:paraId="76E97FE6"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572</w:t>
            </w:r>
          </w:p>
        </w:tc>
        <w:tc>
          <w:tcPr>
            <w:tcW w:w="739" w:type="dxa"/>
            <w:tcBorders>
              <w:top w:val="single" w:sz="4" w:space="0" w:color="auto"/>
              <w:left w:val="nil"/>
              <w:bottom w:val="nil"/>
              <w:right w:val="nil"/>
            </w:tcBorders>
            <w:vAlign w:val="bottom"/>
          </w:tcPr>
          <w:p w14:paraId="76DC8181"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76,47%</w:t>
            </w:r>
          </w:p>
        </w:tc>
      </w:tr>
      <w:tr w:rsidR="00DC3E2F" w:rsidRPr="00BA6056" w14:paraId="650061B5" w14:textId="77777777" w:rsidTr="00DC3E2F">
        <w:trPr>
          <w:trHeight w:val="255"/>
        </w:trPr>
        <w:tc>
          <w:tcPr>
            <w:tcW w:w="1859" w:type="dxa"/>
            <w:tcBorders>
              <w:top w:val="nil"/>
              <w:left w:val="nil"/>
              <w:bottom w:val="nil"/>
              <w:right w:val="nil"/>
            </w:tcBorders>
            <w:shd w:val="clear" w:color="auto" w:fill="auto"/>
            <w:noWrap/>
            <w:vAlign w:val="bottom"/>
            <w:hideMark/>
          </w:tcPr>
          <w:p w14:paraId="1D5DA3DC"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Féminin</w:t>
            </w:r>
          </w:p>
        </w:tc>
        <w:tc>
          <w:tcPr>
            <w:tcW w:w="708" w:type="dxa"/>
            <w:tcBorders>
              <w:top w:val="nil"/>
              <w:left w:val="nil"/>
              <w:bottom w:val="nil"/>
              <w:right w:val="nil"/>
            </w:tcBorders>
            <w:shd w:val="clear" w:color="auto" w:fill="auto"/>
            <w:noWrap/>
            <w:vAlign w:val="bottom"/>
            <w:hideMark/>
          </w:tcPr>
          <w:p w14:paraId="2C63F0B6"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425</w:t>
            </w:r>
          </w:p>
        </w:tc>
        <w:tc>
          <w:tcPr>
            <w:tcW w:w="709" w:type="dxa"/>
            <w:tcBorders>
              <w:top w:val="nil"/>
              <w:left w:val="nil"/>
              <w:bottom w:val="nil"/>
              <w:right w:val="nil"/>
            </w:tcBorders>
            <w:shd w:val="clear" w:color="auto" w:fill="auto"/>
            <w:noWrap/>
            <w:vAlign w:val="bottom"/>
            <w:hideMark/>
          </w:tcPr>
          <w:p w14:paraId="11163C07" w14:textId="77777777" w:rsidR="00DC3E2F" w:rsidRPr="00BA6056" w:rsidRDefault="00DC3E2F" w:rsidP="00DC3E2F">
            <w:pPr>
              <w:jc w:val="right"/>
              <w:rPr>
                <w:rFonts w:cstheme="minorHAnsi"/>
                <w:color w:val="000000"/>
                <w:sz w:val="20"/>
                <w:szCs w:val="20"/>
              </w:rPr>
            </w:pPr>
            <w:r w:rsidRPr="00BA6056">
              <w:rPr>
                <w:rFonts w:cstheme="minorHAnsi"/>
                <w:color w:val="000000"/>
                <w:sz w:val="20"/>
                <w:szCs w:val="20"/>
              </w:rPr>
              <w:t>56,8%</w:t>
            </w:r>
          </w:p>
        </w:tc>
        <w:tc>
          <w:tcPr>
            <w:tcW w:w="418" w:type="dxa"/>
            <w:tcBorders>
              <w:top w:val="nil"/>
              <w:left w:val="nil"/>
              <w:bottom w:val="nil"/>
              <w:right w:val="nil"/>
            </w:tcBorders>
          </w:tcPr>
          <w:p w14:paraId="1D099E14" w14:textId="77777777" w:rsidR="00DC3E2F" w:rsidRPr="00BA6056" w:rsidRDefault="00DC3E2F" w:rsidP="00DC3E2F">
            <w:pPr>
              <w:jc w:val="right"/>
              <w:rPr>
                <w:rFonts w:cstheme="minorHAnsi"/>
                <w:color w:val="000000"/>
                <w:sz w:val="20"/>
                <w:szCs w:val="20"/>
              </w:rPr>
            </w:pPr>
          </w:p>
        </w:tc>
        <w:tc>
          <w:tcPr>
            <w:tcW w:w="1679" w:type="dxa"/>
            <w:tcBorders>
              <w:top w:val="nil"/>
              <w:left w:val="nil"/>
              <w:bottom w:val="nil"/>
              <w:right w:val="nil"/>
            </w:tcBorders>
            <w:vAlign w:val="bottom"/>
          </w:tcPr>
          <w:p w14:paraId="15022E53"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Conjoint de fait</w:t>
            </w:r>
          </w:p>
        </w:tc>
        <w:tc>
          <w:tcPr>
            <w:tcW w:w="703" w:type="dxa"/>
            <w:tcBorders>
              <w:top w:val="nil"/>
              <w:left w:val="nil"/>
              <w:bottom w:val="nil"/>
              <w:right w:val="nil"/>
            </w:tcBorders>
            <w:vAlign w:val="bottom"/>
          </w:tcPr>
          <w:p w14:paraId="0FB7DD74"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99</w:t>
            </w:r>
          </w:p>
        </w:tc>
        <w:tc>
          <w:tcPr>
            <w:tcW w:w="739" w:type="dxa"/>
            <w:tcBorders>
              <w:top w:val="nil"/>
              <w:left w:val="nil"/>
              <w:bottom w:val="nil"/>
              <w:right w:val="nil"/>
            </w:tcBorders>
            <w:vAlign w:val="bottom"/>
          </w:tcPr>
          <w:p w14:paraId="1BB76091"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13,24%</w:t>
            </w:r>
          </w:p>
        </w:tc>
      </w:tr>
      <w:tr w:rsidR="00DC3E2F" w:rsidRPr="00BA6056" w14:paraId="5EBB6605" w14:textId="77777777" w:rsidTr="00DC3E2F">
        <w:trPr>
          <w:trHeight w:val="255"/>
        </w:trPr>
        <w:tc>
          <w:tcPr>
            <w:tcW w:w="1859" w:type="dxa"/>
            <w:tcBorders>
              <w:top w:val="nil"/>
              <w:left w:val="nil"/>
              <w:bottom w:val="nil"/>
              <w:right w:val="nil"/>
            </w:tcBorders>
            <w:shd w:val="clear" w:color="auto" w:fill="auto"/>
            <w:noWrap/>
            <w:vAlign w:val="bottom"/>
            <w:hideMark/>
          </w:tcPr>
          <w:p w14:paraId="5AB13E16"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Non-binaire / Autre</w:t>
            </w:r>
          </w:p>
        </w:tc>
        <w:tc>
          <w:tcPr>
            <w:tcW w:w="708" w:type="dxa"/>
            <w:tcBorders>
              <w:top w:val="nil"/>
              <w:left w:val="nil"/>
              <w:bottom w:val="nil"/>
              <w:right w:val="nil"/>
            </w:tcBorders>
            <w:shd w:val="clear" w:color="auto" w:fill="auto"/>
            <w:noWrap/>
            <w:vAlign w:val="bottom"/>
            <w:hideMark/>
          </w:tcPr>
          <w:p w14:paraId="5CA7A9F5"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2</w:t>
            </w:r>
          </w:p>
        </w:tc>
        <w:tc>
          <w:tcPr>
            <w:tcW w:w="709" w:type="dxa"/>
            <w:tcBorders>
              <w:top w:val="nil"/>
              <w:left w:val="nil"/>
              <w:bottom w:val="nil"/>
              <w:right w:val="nil"/>
            </w:tcBorders>
            <w:shd w:val="clear" w:color="auto" w:fill="auto"/>
            <w:noWrap/>
            <w:vAlign w:val="bottom"/>
            <w:hideMark/>
          </w:tcPr>
          <w:p w14:paraId="272FFF49" w14:textId="77777777" w:rsidR="00DC3E2F" w:rsidRPr="00BA6056" w:rsidRDefault="00DC3E2F" w:rsidP="00DC3E2F">
            <w:pPr>
              <w:jc w:val="right"/>
              <w:rPr>
                <w:rFonts w:cstheme="minorHAnsi"/>
                <w:color w:val="000000"/>
                <w:sz w:val="20"/>
                <w:szCs w:val="20"/>
              </w:rPr>
            </w:pPr>
            <w:r w:rsidRPr="00BA6056">
              <w:rPr>
                <w:rFonts w:cstheme="minorHAnsi"/>
                <w:color w:val="000000"/>
                <w:sz w:val="20"/>
                <w:szCs w:val="20"/>
              </w:rPr>
              <w:t>0,2%</w:t>
            </w:r>
          </w:p>
        </w:tc>
        <w:tc>
          <w:tcPr>
            <w:tcW w:w="418" w:type="dxa"/>
            <w:tcBorders>
              <w:top w:val="nil"/>
              <w:left w:val="nil"/>
              <w:bottom w:val="nil"/>
              <w:right w:val="nil"/>
            </w:tcBorders>
          </w:tcPr>
          <w:p w14:paraId="776160D8" w14:textId="77777777" w:rsidR="00DC3E2F" w:rsidRPr="00BA6056" w:rsidRDefault="00DC3E2F" w:rsidP="00DC3E2F">
            <w:pPr>
              <w:jc w:val="right"/>
              <w:rPr>
                <w:rFonts w:cstheme="minorHAnsi"/>
                <w:color w:val="000000"/>
                <w:sz w:val="20"/>
                <w:szCs w:val="20"/>
              </w:rPr>
            </w:pPr>
          </w:p>
        </w:tc>
        <w:tc>
          <w:tcPr>
            <w:tcW w:w="1679" w:type="dxa"/>
            <w:tcBorders>
              <w:top w:val="nil"/>
              <w:left w:val="nil"/>
              <w:bottom w:val="nil"/>
              <w:right w:val="nil"/>
            </w:tcBorders>
            <w:vAlign w:val="bottom"/>
          </w:tcPr>
          <w:p w14:paraId="6DCD29B0"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Marié</w:t>
            </w:r>
          </w:p>
        </w:tc>
        <w:tc>
          <w:tcPr>
            <w:tcW w:w="703" w:type="dxa"/>
            <w:tcBorders>
              <w:top w:val="nil"/>
              <w:left w:val="nil"/>
              <w:bottom w:val="nil"/>
              <w:right w:val="nil"/>
            </w:tcBorders>
            <w:vAlign w:val="bottom"/>
          </w:tcPr>
          <w:p w14:paraId="72C54271"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28</w:t>
            </w:r>
          </w:p>
        </w:tc>
        <w:tc>
          <w:tcPr>
            <w:tcW w:w="739" w:type="dxa"/>
            <w:tcBorders>
              <w:top w:val="nil"/>
              <w:left w:val="nil"/>
              <w:bottom w:val="nil"/>
              <w:right w:val="nil"/>
            </w:tcBorders>
            <w:vAlign w:val="bottom"/>
          </w:tcPr>
          <w:p w14:paraId="1492CC7C"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3,74%</w:t>
            </w:r>
          </w:p>
        </w:tc>
      </w:tr>
      <w:tr w:rsidR="00DC3E2F" w:rsidRPr="00BA6056" w14:paraId="35DA50DC" w14:textId="77777777" w:rsidTr="00DC3E2F">
        <w:trPr>
          <w:trHeight w:val="255"/>
        </w:trPr>
        <w:tc>
          <w:tcPr>
            <w:tcW w:w="1859" w:type="dxa"/>
            <w:tcBorders>
              <w:top w:val="nil"/>
              <w:left w:val="nil"/>
              <w:bottom w:val="nil"/>
              <w:right w:val="nil"/>
            </w:tcBorders>
            <w:shd w:val="clear" w:color="auto" w:fill="auto"/>
            <w:noWrap/>
            <w:vAlign w:val="bottom"/>
            <w:hideMark/>
          </w:tcPr>
          <w:p w14:paraId="5645B7C4"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Aucune réponse</w:t>
            </w:r>
          </w:p>
        </w:tc>
        <w:tc>
          <w:tcPr>
            <w:tcW w:w="708" w:type="dxa"/>
            <w:tcBorders>
              <w:top w:val="nil"/>
              <w:left w:val="nil"/>
              <w:bottom w:val="nil"/>
              <w:right w:val="nil"/>
            </w:tcBorders>
            <w:shd w:val="clear" w:color="auto" w:fill="auto"/>
            <w:noWrap/>
            <w:vAlign w:val="bottom"/>
            <w:hideMark/>
          </w:tcPr>
          <w:p w14:paraId="4BA7ADE6"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19</w:t>
            </w:r>
          </w:p>
        </w:tc>
        <w:tc>
          <w:tcPr>
            <w:tcW w:w="709" w:type="dxa"/>
            <w:tcBorders>
              <w:top w:val="nil"/>
              <w:left w:val="nil"/>
              <w:bottom w:val="nil"/>
              <w:right w:val="nil"/>
            </w:tcBorders>
            <w:shd w:val="clear" w:color="auto" w:fill="auto"/>
            <w:noWrap/>
            <w:vAlign w:val="bottom"/>
            <w:hideMark/>
          </w:tcPr>
          <w:p w14:paraId="7AC72645" w14:textId="77777777" w:rsidR="00DC3E2F" w:rsidRPr="00BA6056" w:rsidRDefault="00DC3E2F" w:rsidP="00DC3E2F">
            <w:pPr>
              <w:jc w:val="right"/>
              <w:rPr>
                <w:rFonts w:cstheme="minorHAnsi"/>
                <w:color w:val="000000"/>
                <w:sz w:val="20"/>
                <w:szCs w:val="20"/>
              </w:rPr>
            </w:pPr>
            <w:r w:rsidRPr="00BA6056">
              <w:rPr>
                <w:rFonts w:cstheme="minorHAnsi"/>
                <w:color w:val="000000"/>
                <w:sz w:val="20"/>
                <w:szCs w:val="20"/>
              </w:rPr>
              <w:t>2,5%</w:t>
            </w:r>
          </w:p>
        </w:tc>
        <w:tc>
          <w:tcPr>
            <w:tcW w:w="418" w:type="dxa"/>
            <w:tcBorders>
              <w:top w:val="nil"/>
              <w:left w:val="nil"/>
              <w:bottom w:val="nil"/>
              <w:right w:val="nil"/>
            </w:tcBorders>
          </w:tcPr>
          <w:p w14:paraId="45141D7A" w14:textId="77777777" w:rsidR="00DC3E2F" w:rsidRPr="00BA6056" w:rsidRDefault="00DC3E2F" w:rsidP="00DC3E2F">
            <w:pPr>
              <w:jc w:val="right"/>
              <w:rPr>
                <w:rFonts w:cstheme="minorHAnsi"/>
                <w:color w:val="000000"/>
                <w:sz w:val="20"/>
                <w:szCs w:val="20"/>
              </w:rPr>
            </w:pPr>
          </w:p>
        </w:tc>
        <w:tc>
          <w:tcPr>
            <w:tcW w:w="1679" w:type="dxa"/>
            <w:tcBorders>
              <w:top w:val="nil"/>
              <w:left w:val="nil"/>
              <w:bottom w:val="nil"/>
              <w:right w:val="nil"/>
            </w:tcBorders>
            <w:vAlign w:val="bottom"/>
          </w:tcPr>
          <w:p w14:paraId="2FBBA744"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Autre</w:t>
            </w:r>
          </w:p>
        </w:tc>
        <w:tc>
          <w:tcPr>
            <w:tcW w:w="703" w:type="dxa"/>
            <w:tcBorders>
              <w:top w:val="nil"/>
              <w:left w:val="nil"/>
              <w:bottom w:val="nil"/>
              <w:right w:val="nil"/>
            </w:tcBorders>
            <w:vAlign w:val="bottom"/>
          </w:tcPr>
          <w:p w14:paraId="4D0C9C4A"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30</w:t>
            </w:r>
          </w:p>
        </w:tc>
        <w:tc>
          <w:tcPr>
            <w:tcW w:w="739" w:type="dxa"/>
            <w:tcBorders>
              <w:top w:val="nil"/>
              <w:left w:val="nil"/>
              <w:bottom w:val="nil"/>
              <w:right w:val="nil"/>
            </w:tcBorders>
            <w:vAlign w:val="bottom"/>
          </w:tcPr>
          <w:p w14:paraId="77D4B2BF"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4,01%</w:t>
            </w:r>
          </w:p>
        </w:tc>
      </w:tr>
      <w:tr w:rsidR="00DC3E2F" w:rsidRPr="00BA6056" w14:paraId="141C86DB" w14:textId="77777777" w:rsidTr="00DC3E2F">
        <w:trPr>
          <w:trHeight w:val="255"/>
        </w:trPr>
        <w:tc>
          <w:tcPr>
            <w:tcW w:w="1859" w:type="dxa"/>
            <w:tcBorders>
              <w:top w:val="nil"/>
              <w:left w:val="nil"/>
              <w:bottom w:val="single" w:sz="4" w:space="0" w:color="auto"/>
              <w:right w:val="nil"/>
            </w:tcBorders>
            <w:shd w:val="clear" w:color="auto" w:fill="auto"/>
            <w:noWrap/>
            <w:vAlign w:val="bottom"/>
            <w:hideMark/>
          </w:tcPr>
          <w:p w14:paraId="135CCAFC"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Total</w:t>
            </w:r>
          </w:p>
        </w:tc>
        <w:tc>
          <w:tcPr>
            <w:tcW w:w="708" w:type="dxa"/>
            <w:tcBorders>
              <w:top w:val="nil"/>
              <w:left w:val="nil"/>
              <w:bottom w:val="single" w:sz="4" w:space="0" w:color="auto"/>
              <w:right w:val="nil"/>
            </w:tcBorders>
            <w:shd w:val="clear" w:color="auto" w:fill="auto"/>
            <w:noWrap/>
            <w:vAlign w:val="bottom"/>
            <w:hideMark/>
          </w:tcPr>
          <w:p w14:paraId="69E3EED3"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748</w:t>
            </w:r>
          </w:p>
        </w:tc>
        <w:tc>
          <w:tcPr>
            <w:tcW w:w="709" w:type="dxa"/>
            <w:tcBorders>
              <w:top w:val="nil"/>
              <w:left w:val="nil"/>
              <w:bottom w:val="single" w:sz="4" w:space="0" w:color="auto"/>
              <w:right w:val="nil"/>
            </w:tcBorders>
            <w:shd w:val="clear" w:color="auto" w:fill="auto"/>
            <w:noWrap/>
            <w:vAlign w:val="bottom"/>
            <w:hideMark/>
          </w:tcPr>
          <w:p w14:paraId="684E0737" w14:textId="77777777" w:rsidR="00DC3E2F" w:rsidRPr="00BA6056" w:rsidRDefault="00DC3E2F" w:rsidP="00DC3E2F">
            <w:pPr>
              <w:jc w:val="right"/>
              <w:rPr>
                <w:rFonts w:cstheme="minorHAnsi"/>
                <w:color w:val="000000"/>
                <w:sz w:val="20"/>
                <w:szCs w:val="20"/>
              </w:rPr>
            </w:pPr>
            <w:r w:rsidRPr="00BA6056">
              <w:rPr>
                <w:rFonts w:cstheme="minorHAnsi"/>
                <w:color w:val="000000"/>
                <w:sz w:val="20"/>
                <w:szCs w:val="20"/>
              </w:rPr>
              <w:t>100%</w:t>
            </w:r>
          </w:p>
        </w:tc>
        <w:tc>
          <w:tcPr>
            <w:tcW w:w="418" w:type="dxa"/>
            <w:tcBorders>
              <w:top w:val="nil"/>
              <w:left w:val="nil"/>
              <w:bottom w:val="nil"/>
              <w:right w:val="nil"/>
            </w:tcBorders>
          </w:tcPr>
          <w:p w14:paraId="1477BEC5" w14:textId="77777777" w:rsidR="00DC3E2F" w:rsidRPr="00BA6056" w:rsidRDefault="00DC3E2F" w:rsidP="00DC3E2F">
            <w:pPr>
              <w:jc w:val="right"/>
              <w:rPr>
                <w:rFonts w:cstheme="minorHAnsi"/>
                <w:color w:val="000000"/>
                <w:sz w:val="20"/>
                <w:szCs w:val="20"/>
              </w:rPr>
            </w:pPr>
          </w:p>
        </w:tc>
        <w:tc>
          <w:tcPr>
            <w:tcW w:w="1679" w:type="dxa"/>
            <w:tcBorders>
              <w:top w:val="nil"/>
              <w:left w:val="nil"/>
              <w:bottom w:val="single" w:sz="4" w:space="0" w:color="auto"/>
              <w:right w:val="nil"/>
            </w:tcBorders>
            <w:vAlign w:val="bottom"/>
          </w:tcPr>
          <w:p w14:paraId="50DE53B9"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Aucune réponse</w:t>
            </w:r>
          </w:p>
        </w:tc>
        <w:tc>
          <w:tcPr>
            <w:tcW w:w="703" w:type="dxa"/>
            <w:tcBorders>
              <w:top w:val="nil"/>
              <w:left w:val="nil"/>
              <w:bottom w:val="single" w:sz="4" w:space="0" w:color="auto"/>
              <w:right w:val="nil"/>
            </w:tcBorders>
            <w:vAlign w:val="bottom"/>
          </w:tcPr>
          <w:p w14:paraId="7C3EB6F8"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19</w:t>
            </w:r>
          </w:p>
        </w:tc>
        <w:tc>
          <w:tcPr>
            <w:tcW w:w="739" w:type="dxa"/>
            <w:tcBorders>
              <w:top w:val="nil"/>
              <w:left w:val="nil"/>
              <w:bottom w:val="single" w:sz="4" w:space="0" w:color="auto"/>
              <w:right w:val="nil"/>
            </w:tcBorders>
            <w:vAlign w:val="bottom"/>
          </w:tcPr>
          <w:p w14:paraId="0CFE5556"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2,54%</w:t>
            </w:r>
          </w:p>
        </w:tc>
      </w:tr>
      <w:tr w:rsidR="00DC3E2F" w:rsidRPr="00BA6056" w14:paraId="393AA24E" w14:textId="77777777" w:rsidTr="00DC3E2F">
        <w:trPr>
          <w:trHeight w:val="255"/>
        </w:trPr>
        <w:tc>
          <w:tcPr>
            <w:tcW w:w="1859" w:type="dxa"/>
            <w:tcBorders>
              <w:top w:val="single" w:sz="4" w:space="0" w:color="auto"/>
              <w:left w:val="nil"/>
              <w:bottom w:val="double" w:sz="4" w:space="0" w:color="auto"/>
              <w:right w:val="nil"/>
            </w:tcBorders>
            <w:shd w:val="clear" w:color="auto" w:fill="auto"/>
            <w:noWrap/>
            <w:vAlign w:val="bottom"/>
          </w:tcPr>
          <w:p w14:paraId="256E4565" w14:textId="77777777" w:rsidR="00DC3E2F" w:rsidRPr="00BA6056" w:rsidRDefault="00DC3E2F" w:rsidP="00DC3E2F">
            <w:pPr>
              <w:rPr>
                <w:rFonts w:eastAsia="Times New Roman" w:cstheme="minorHAnsi"/>
                <w:color w:val="000000"/>
                <w:sz w:val="20"/>
                <w:szCs w:val="20"/>
                <w:lang w:eastAsia="fr-CA"/>
              </w:rPr>
            </w:pPr>
          </w:p>
        </w:tc>
        <w:tc>
          <w:tcPr>
            <w:tcW w:w="708" w:type="dxa"/>
            <w:tcBorders>
              <w:top w:val="single" w:sz="4" w:space="0" w:color="auto"/>
              <w:left w:val="nil"/>
              <w:bottom w:val="double" w:sz="4" w:space="0" w:color="auto"/>
              <w:right w:val="nil"/>
            </w:tcBorders>
            <w:shd w:val="clear" w:color="auto" w:fill="auto"/>
            <w:noWrap/>
            <w:vAlign w:val="bottom"/>
          </w:tcPr>
          <w:p w14:paraId="1268F242" w14:textId="77777777" w:rsidR="00DC3E2F" w:rsidRPr="00BA6056" w:rsidRDefault="00DC3E2F" w:rsidP="00DC3E2F">
            <w:pPr>
              <w:jc w:val="right"/>
              <w:rPr>
                <w:rFonts w:eastAsia="Times New Roman" w:cstheme="minorHAnsi"/>
                <w:color w:val="000000"/>
                <w:sz w:val="20"/>
                <w:szCs w:val="20"/>
                <w:lang w:eastAsia="fr-CA"/>
              </w:rPr>
            </w:pPr>
          </w:p>
        </w:tc>
        <w:tc>
          <w:tcPr>
            <w:tcW w:w="709" w:type="dxa"/>
            <w:tcBorders>
              <w:top w:val="single" w:sz="4" w:space="0" w:color="auto"/>
              <w:left w:val="nil"/>
              <w:bottom w:val="double" w:sz="4" w:space="0" w:color="auto"/>
              <w:right w:val="nil"/>
            </w:tcBorders>
            <w:shd w:val="clear" w:color="auto" w:fill="auto"/>
            <w:noWrap/>
            <w:vAlign w:val="bottom"/>
          </w:tcPr>
          <w:p w14:paraId="5F229B27" w14:textId="77777777" w:rsidR="00DC3E2F" w:rsidRPr="00BA6056" w:rsidRDefault="00DC3E2F" w:rsidP="00DC3E2F">
            <w:pPr>
              <w:jc w:val="right"/>
              <w:rPr>
                <w:rFonts w:cstheme="minorHAnsi"/>
                <w:color w:val="000000"/>
                <w:sz w:val="20"/>
                <w:szCs w:val="20"/>
              </w:rPr>
            </w:pPr>
          </w:p>
        </w:tc>
        <w:tc>
          <w:tcPr>
            <w:tcW w:w="418" w:type="dxa"/>
            <w:tcBorders>
              <w:top w:val="nil"/>
              <w:left w:val="nil"/>
              <w:bottom w:val="double" w:sz="4" w:space="0" w:color="auto"/>
              <w:right w:val="nil"/>
            </w:tcBorders>
          </w:tcPr>
          <w:p w14:paraId="4DA70474" w14:textId="77777777" w:rsidR="00DC3E2F" w:rsidRPr="00BA6056" w:rsidRDefault="00DC3E2F" w:rsidP="00DC3E2F">
            <w:pPr>
              <w:jc w:val="right"/>
              <w:rPr>
                <w:rFonts w:cstheme="minorHAnsi"/>
                <w:color w:val="000000"/>
                <w:sz w:val="20"/>
                <w:szCs w:val="20"/>
              </w:rPr>
            </w:pPr>
          </w:p>
        </w:tc>
        <w:tc>
          <w:tcPr>
            <w:tcW w:w="1679" w:type="dxa"/>
            <w:tcBorders>
              <w:top w:val="single" w:sz="4" w:space="0" w:color="auto"/>
              <w:left w:val="nil"/>
              <w:bottom w:val="double" w:sz="4" w:space="0" w:color="auto"/>
              <w:right w:val="nil"/>
            </w:tcBorders>
            <w:vAlign w:val="bottom"/>
          </w:tcPr>
          <w:p w14:paraId="1B62B574"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Total</w:t>
            </w:r>
          </w:p>
        </w:tc>
        <w:tc>
          <w:tcPr>
            <w:tcW w:w="703" w:type="dxa"/>
            <w:tcBorders>
              <w:top w:val="single" w:sz="4" w:space="0" w:color="auto"/>
              <w:left w:val="nil"/>
              <w:bottom w:val="double" w:sz="4" w:space="0" w:color="auto"/>
              <w:right w:val="nil"/>
            </w:tcBorders>
            <w:vAlign w:val="bottom"/>
          </w:tcPr>
          <w:p w14:paraId="34D7D86A"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748</w:t>
            </w:r>
          </w:p>
        </w:tc>
        <w:tc>
          <w:tcPr>
            <w:tcW w:w="739" w:type="dxa"/>
            <w:tcBorders>
              <w:top w:val="single" w:sz="4" w:space="0" w:color="auto"/>
              <w:left w:val="nil"/>
              <w:bottom w:val="double" w:sz="4" w:space="0" w:color="auto"/>
              <w:right w:val="nil"/>
            </w:tcBorders>
            <w:vAlign w:val="bottom"/>
          </w:tcPr>
          <w:p w14:paraId="579639F7"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100%</w:t>
            </w:r>
          </w:p>
        </w:tc>
      </w:tr>
    </w:tbl>
    <w:p w14:paraId="1971618E" w14:textId="77777777" w:rsidR="00DC3E2F" w:rsidRDefault="00DC3E2F">
      <w:pPr>
        <w:rPr>
          <w:rFonts w:cstheme="minorHAnsi"/>
        </w:rPr>
      </w:pPr>
    </w:p>
    <w:tbl>
      <w:tblPr>
        <w:tblW w:w="3559" w:type="dxa"/>
        <w:tblInd w:w="55" w:type="dxa"/>
        <w:tblCellMar>
          <w:left w:w="70" w:type="dxa"/>
          <w:right w:w="70" w:type="dxa"/>
        </w:tblCellMar>
        <w:tblLook w:val="04A0" w:firstRow="1" w:lastRow="0" w:firstColumn="1" w:lastColumn="0" w:noHBand="0" w:noVBand="1"/>
      </w:tblPr>
      <w:tblGrid>
        <w:gridCol w:w="1291"/>
        <w:gridCol w:w="567"/>
        <w:gridCol w:w="709"/>
        <w:gridCol w:w="992"/>
      </w:tblGrid>
      <w:tr w:rsidR="00DC3E2F" w:rsidRPr="00BA6056" w14:paraId="11C3F309" w14:textId="77777777" w:rsidTr="00DC3E2F">
        <w:trPr>
          <w:trHeight w:val="255"/>
        </w:trPr>
        <w:tc>
          <w:tcPr>
            <w:tcW w:w="3559" w:type="dxa"/>
            <w:gridSpan w:val="4"/>
            <w:tcBorders>
              <w:top w:val="nil"/>
              <w:left w:val="nil"/>
              <w:bottom w:val="thinThickMediumGap" w:sz="24" w:space="0" w:color="auto"/>
              <w:right w:val="nil"/>
            </w:tcBorders>
            <w:shd w:val="clear" w:color="auto" w:fill="auto"/>
            <w:noWrap/>
            <w:vAlign w:val="bottom"/>
          </w:tcPr>
          <w:p w14:paraId="2DB8488C" w14:textId="77777777" w:rsidR="00DC3E2F" w:rsidRPr="00BA6056" w:rsidRDefault="00DC3E2F" w:rsidP="00DC3E2F">
            <w:pPr>
              <w:pStyle w:val="Titretableau"/>
              <w:rPr>
                <w:lang w:eastAsia="fr-CA"/>
              </w:rPr>
            </w:pPr>
            <w:r w:rsidRPr="00BA6056">
              <w:rPr>
                <w:lang w:eastAsia="fr-CA"/>
              </w:rPr>
              <w:t xml:space="preserve">Tableau </w:t>
            </w:r>
            <w:r>
              <w:rPr>
                <w:lang w:eastAsia="fr-CA"/>
              </w:rPr>
              <w:t>3</w:t>
            </w:r>
            <w:r w:rsidRPr="00BA6056">
              <w:rPr>
                <w:lang w:eastAsia="fr-CA"/>
              </w:rPr>
              <w:t> : Profil des répondants : âge</w:t>
            </w:r>
            <w:r>
              <w:rPr>
                <w:lang w:eastAsia="fr-CA"/>
              </w:rPr>
              <w:fldChar w:fldCharType="begin"/>
            </w:r>
            <w:r>
              <w:instrText xml:space="preserve"> TC "</w:instrText>
            </w:r>
            <w:bookmarkStart w:id="9" w:name="_Toc521581492"/>
            <w:r w:rsidRPr="00834437">
              <w:rPr>
                <w:lang w:eastAsia="fr-CA"/>
              </w:rPr>
              <w:instrText>Tableau 3 : Profil des répondants : âge</w:instrText>
            </w:r>
            <w:bookmarkEnd w:id="9"/>
            <w:r>
              <w:instrText xml:space="preserve">" \f C \l "1" </w:instrText>
            </w:r>
            <w:r>
              <w:rPr>
                <w:lang w:eastAsia="fr-CA"/>
              </w:rPr>
              <w:fldChar w:fldCharType="end"/>
            </w:r>
          </w:p>
        </w:tc>
      </w:tr>
      <w:tr w:rsidR="00DC3E2F" w:rsidRPr="00BA6056" w14:paraId="5CD51B4F" w14:textId="77777777" w:rsidTr="00DC3E2F">
        <w:trPr>
          <w:trHeight w:val="255"/>
        </w:trPr>
        <w:tc>
          <w:tcPr>
            <w:tcW w:w="1858" w:type="dxa"/>
            <w:gridSpan w:val="2"/>
            <w:tcBorders>
              <w:top w:val="thinThickMediumGap" w:sz="24" w:space="0" w:color="auto"/>
              <w:left w:val="nil"/>
              <w:bottom w:val="single" w:sz="4" w:space="0" w:color="auto"/>
              <w:right w:val="nil"/>
            </w:tcBorders>
            <w:shd w:val="clear" w:color="auto" w:fill="auto"/>
            <w:noWrap/>
            <w:vAlign w:val="bottom"/>
          </w:tcPr>
          <w:p w14:paraId="254F6162" w14:textId="77777777" w:rsidR="00DC3E2F" w:rsidRPr="00BA6056" w:rsidRDefault="00DC3E2F" w:rsidP="00DC3E2F">
            <w:pPr>
              <w:rPr>
                <w:rFonts w:cstheme="minorHAnsi"/>
                <w:color w:val="000000"/>
                <w:sz w:val="20"/>
                <w:szCs w:val="20"/>
              </w:rPr>
            </w:pPr>
          </w:p>
        </w:tc>
        <w:tc>
          <w:tcPr>
            <w:tcW w:w="709" w:type="dxa"/>
            <w:tcBorders>
              <w:top w:val="thinThickMediumGap" w:sz="24" w:space="0" w:color="auto"/>
              <w:left w:val="nil"/>
              <w:bottom w:val="single" w:sz="4" w:space="0" w:color="auto"/>
              <w:right w:val="nil"/>
            </w:tcBorders>
            <w:shd w:val="clear" w:color="auto" w:fill="auto"/>
            <w:noWrap/>
            <w:vAlign w:val="bottom"/>
          </w:tcPr>
          <w:p w14:paraId="7157C085" w14:textId="77777777" w:rsidR="00DC3E2F" w:rsidRPr="00BA6056" w:rsidRDefault="00DC3E2F" w:rsidP="00DC3E2F">
            <w:pPr>
              <w:rPr>
                <w:rFonts w:cstheme="minorHAnsi"/>
                <w:color w:val="000000"/>
                <w:sz w:val="20"/>
                <w:szCs w:val="20"/>
              </w:rPr>
            </w:pPr>
          </w:p>
        </w:tc>
        <w:tc>
          <w:tcPr>
            <w:tcW w:w="992" w:type="dxa"/>
            <w:tcBorders>
              <w:top w:val="thinThickMediumGap" w:sz="24" w:space="0" w:color="auto"/>
              <w:left w:val="nil"/>
              <w:bottom w:val="single" w:sz="4" w:space="0" w:color="auto"/>
              <w:right w:val="nil"/>
            </w:tcBorders>
            <w:shd w:val="clear" w:color="auto" w:fill="auto"/>
            <w:noWrap/>
            <w:vAlign w:val="bottom"/>
          </w:tcPr>
          <w:p w14:paraId="4E8198F0" w14:textId="77777777" w:rsidR="00DC3E2F" w:rsidRPr="00BA6056" w:rsidRDefault="00DC3E2F" w:rsidP="00DC3E2F">
            <w:pPr>
              <w:jc w:val="right"/>
              <w:rPr>
                <w:rFonts w:eastAsia="Times New Roman" w:cstheme="minorHAnsi"/>
                <w:color w:val="000000"/>
                <w:sz w:val="20"/>
                <w:szCs w:val="20"/>
                <w:lang w:eastAsia="fr-CA"/>
              </w:rPr>
            </w:pPr>
          </w:p>
        </w:tc>
      </w:tr>
      <w:tr w:rsidR="00DC3E2F" w:rsidRPr="00BA6056" w14:paraId="3E92A465" w14:textId="77777777" w:rsidTr="00DC3E2F">
        <w:trPr>
          <w:trHeight w:val="255"/>
        </w:trPr>
        <w:tc>
          <w:tcPr>
            <w:tcW w:w="1291" w:type="dxa"/>
            <w:tcBorders>
              <w:top w:val="single" w:sz="4" w:space="0" w:color="auto"/>
              <w:left w:val="nil"/>
              <w:bottom w:val="single" w:sz="4" w:space="0" w:color="auto"/>
              <w:right w:val="nil"/>
            </w:tcBorders>
            <w:shd w:val="clear" w:color="auto" w:fill="auto"/>
            <w:noWrap/>
            <w:vAlign w:val="bottom"/>
          </w:tcPr>
          <w:p w14:paraId="768583A8" w14:textId="77777777" w:rsidR="00DC3E2F" w:rsidRPr="00BA6056" w:rsidRDefault="00DC3E2F" w:rsidP="00DC3E2F">
            <w:pPr>
              <w:rPr>
                <w:rFonts w:cstheme="minorHAnsi"/>
                <w:b/>
                <w:color w:val="000000"/>
                <w:sz w:val="20"/>
                <w:szCs w:val="20"/>
              </w:rPr>
            </w:pPr>
            <w:r w:rsidRPr="00BA6056">
              <w:rPr>
                <w:rFonts w:cstheme="minorHAnsi"/>
                <w:b/>
                <w:color w:val="000000"/>
                <w:sz w:val="20"/>
                <w:szCs w:val="20"/>
              </w:rPr>
              <w:t>Âge moyen</w:t>
            </w:r>
          </w:p>
        </w:tc>
        <w:tc>
          <w:tcPr>
            <w:tcW w:w="1276" w:type="dxa"/>
            <w:gridSpan w:val="2"/>
            <w:tcBorders>
              <w:top w:val="single" w:sz="4" w:space="0" w:color="auto"/>
              <w:left w:val="nil"/>
              <w:bottom w:val="single" w:sz="4" w:space="0" w:color="auto"/>
              <w:right w:val="nil"/>
            </w:tcBorders>
            <w:shd w:val="clear" w:color="auto" w:fill="auto"/>
            <w:noWrap/>
            <w:vAlign w:val="bottom"/>
          </w:tcPr>
          <w:p w14:paraId="7B18BBB0" w14:textId="77777777" w:rsidR="00DC3E2F" w:rsidRPr="00BA6056" w:rsidRDefault="00DC3E2F" w:rsidP="00DC3E2F">
            <w:pPr>
              <w:rPr>
                <w:rFonts w:cstheme="minorHAnsi"/>
                <w:color w:val="000000"/>
                <w:sz w:val="20"/>
                <w:szCs w:val="20"/>
              </w:rPr>
            </w:pPr>
            <w:r w:rsidRPr="00BA6056">
              <w:rPr>
                <w:rFonts w:cstheme="minorHAnsi"/>
                <w:color w:val="000000"/>
                <w:sz w:val="20"/>
                <w:szCs w:val="20"/>
              </w:rPr>
              <w:t>23</w:t>
            </w:r>
          </w:p>
        </w:tc>
        <w:tc>
          <w:tcPr>
            <w:tcW w:w="992" w:type="dxa"/>
            <w:tcBorders>
              <w:top w:val="single" w:sz="4" w:space="0" w:color="auto"/>
              <w:left w:val="nil"/>
              <w:bottom w:val="single" w:sz="4" w:space="0" w:color="auto"/>
              <w:right w:val="nil"/>
            </w:tcBorders>
            <w:shd w:val="clear" w:color="auto" w:fill="auto"/>
            <w:noWrap/>
            <w:vAlign w:val="bottom"/>
          </w:tcPr>
          <w:p w14:paraId="7EE55249" w14:textId="77777777" w:rsidR="00DC3E2F" w:rsidRPr="00BA6056" w:rsidRDefault="00DC3E2F" w:rsidP="00DC3E2F">
            <w:pPr>
              <w:jc w:val="right"/>
              <w:rPr>
                <w:rFonts w:eastAsia="Times New Roman" w:cstheme="minorHAnsi"/>
                <w:color w:val="000000"/>
                <w:sz w:val="20"/>
                <w:szCs w:val="20"/>
                <w:lang w:eastAsia="fr-CA"/>
              </w:rPr>
            </w:pPr>
          </w:p>
        </w:tc>
      </w:tr>
      <w:tr w:rsidR="00DC3E2F" w:rsidRPr="00BA6056" w14:paraId="16F0CAFA" w14:textId="77777777" w:rsidTr="00DC3E2F">
        <w:trPr>
          <w:trHeight w:val="255"/>
        </w:trPr>
        <w:tc>
          <w:tcPr>
            <w:tcW w:w="1858" w:type="dxa"/>
            <w:gridSpan w:val="2"/>
            <w:tcBorders>
              <w:top w:val="single" w:sz="4" w:space="0" w:color="auto"/>
              <w:left w:val="nil"/>
              <w:bottom w:val="single" w:sz="4" w:space="0" w:color="auto"/>
              <w:right w:val="nil"/>
            </w:tcBorders>
            <w:shd w:val="clear" w:color="auto" w:fill="auto"/>
            <w:noWrap/>
            <w:vAlign w:val="bottom"/>
          </w:tcPr>
          <w:p w14:paraId="1AB9837F" w14:textId="77777777" w:rsidR="00DC3E2F" w:rsidRPr="00BA6056" w:rsidRDefault="00DC3E2F" w:rsidP="00DC3E2F">
            <w:pPr>
              <w:rPr>
                <w:rFonts w:eastAsia="Times New Roman" w:cstheme="minorHAnsi"/>
                <w:color w:val="000000"/>
                <w:sz w:val="20"/>
                <w:szCs w:val="20"/>
                <w:lang w:eastAsia="fr-CA"/>
              </w:rPr>
            </w:pPr>
          </w:p>
        </w:tc>
        <w:tc>
          <w:tcPr>
            <w:tcW w:w="709" w:type="dxa"/>
            <w:tcBorders>
              <w:top w:val="single" w:sz="4" w:space="0" w:color="auto"/>
              <w:left w:val="nil"/>
              <w:bottom w:val="single" w:sz="4" w:space="0" w:color="auto"/>
              <w:right w:val="nil"/>
            </w:tcBorders>
            <w:shd w:val="clear" w:color="auto" w:fill="auto"/>
            <w:noWrap/>
            <w:vAlign w:val="bottom"/>
          </w:tcPr>
          <w:p w14:paraId="59F65994" w14:textId="77777777" w:rsidR="00DC3E2F" w:rsidRPr="00BA6056" w:rsidRDefault="00DC3E2F" w:rsidP="00DC3E2F">
            <w:pPr>
              <w:jc w:val="right"/>
              <w:rPr>
                <w:rFonts w:eastAsia="Times New Roman" w:cstheme="minorHAnsi"/>
                <w:color w:val="000000"/>
                <w:sz w:val="20"/>
                <w:szCs w:val="20"/>
                <w:lang w:eastAsia="fr-CA"/>
              </w:rPr>
            </w:pPr>
          </w:p>
        </w:tc>
        <w:tc>
          <w:tcPr>
            <w:tcW w:w="992" w:type="dxa"/>
            <w:tcBorders>
              <w:top w:val="single" w:sz="4" w:space="0" w:color="auto"/>
              <w:left w:val="nil"/>
              <w:bottom w:val="single" w:sz="4" w:space="0" w:color="auto"/>
              <w:right w:val="nil"/>
            </w:tcBorders>
            <w:shd w:val="clear" w:color="auto" w:fill="auto"/>
            <w:noWrap/>
            <w:vAlign w:val="bottom"/>
          </w:tcPr>
          <w:p w14:paraId="5AD776AE" w14:textId="77777777" w:rsidR="00DC3E2F" w:rsidRPr="00BA6056" w:rsidRDefault="00DC3E2F" w:rsidP="00DC3E2F">
            <w:pPr>
              <w:jc w:val="right"/>
              <w:rPr>
                <w:rFonts w:eastAsia="Times New Roman" w:cstheme="minorHAnsi"/>
                <w:color w:val="000000"/>
                <w:sz w:val="20"/>
                <w:szCs w:val="20"/>
                <w:lang w:eastAsia="fr-CA"/>
              </w:rPr>
            </w:pPr>
          </w:p>
        </w:tc>
      </w:tr>
      <w:tr w:rsidR="00DC3E2F" w:rsidRPr="00BA6056" w14:paraId="561B7804" w14:textId="77777777" w:rsidTr="00DC3E2F">
        <w:trPr>
          <w:trHeight w:val="255"/>
        </w:trPr>
        <w:tc>
          <w:tcPr>
            <w:tcW w:w="1858" w:type="dxa"/>
            <w:gridSpan w:val="2"/>
            <w:tcBorders>
              <w:top w:val="single" w:sz="4" w:space="0" w:color="auto"/>
              <w:left w:val="nil"/>
              <w:bottom w:val="single" w:sz="4" w:space="0" w:color="auto"/>
              <w:right w:val="nil"/>
            </w:tcBorders>
            <w:shd w:val="clear" w:color="auto" w:fill="auto"/>
            <w:noWrap/>
            <w:vAlign w:val="bottom"/>
          </w:tcPr>
          <w:p w14:paraId="2EA7A386"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b/>
                <w:color w:val="000000"/>
                <w:sz w:val="20"/>
                <w:szCs w:val="20"/>
                <w:lang w:eastAsia="fr-CA"/>
              </w:rPr>
              <w:t>Par tranche d’âge</w:t>
            </w:r>
          </w:p>
        </w:tc>
        <w:tc>
          <w:tcPr>
            <w:tcW w:w="709" w:type="dxa"/>
            <w:tcBorders>
              <w:top w:val="nil"/>
              <w:left w:val="nil"/>
              <w:bottom w:val="single" w:sz="4" w:space="0" w:color="auto"/>
              <w:right w:val="nil"/>
            </w:tcBorders>
            <w:shd w:val="clear" w:color="auto" w:fill="auto"/>
            <w:noWrap/>
            <w:vAlign w:val="bottom"/>
          </w:tcPr>
          <w:p w14:paraId="70392930" w14:textId="77777777" w:rsidR="00DC3E2F" w:rsidRPr="00BA6056" w:rsidRDefault="00DC3E2F" w:rsidP="00DC3E2F">
            <w:pPr>
              <w:jc w:val="right"/>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Nb</w:t>
            </w:r>
          </w:p>
        </w:tc>
        <w:tc>
          <w:tcPr>
            <w:tcW w:w="992" w:type="dxa"/>
            <w:tcBorders>
              <w:top w:val="nil"/>
              <w:left w:val="nil"/>
              <w:bottom w:val="single" w:sz="4" w:space="0" w:color="auto"/>
              <w:right w:val="nil"/>
            </w:tcBorders>
            <w:shd w:val="clear" w:color="auto" w:fill="auto"/>
            <w:noWrap/>
            <w:vAlign w:val="bottom"/>
          </w:tcPr>
          <w:p w14:paraId="5BEE0AA6" w14:textId="77777777" w:rsidR="00DC3E2F" w:rsidRPr="00BA6056" w:rsidRDefault="00DC3E2F" w:rsidP="00DC3E2F">
            <w:pPr>
              <w:jc w:val="right"/>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w:t>
            </w:r>
          </w:p>
        </w:tc>
      </w:tr>
      <w:tr w:rsidR="00DC3E2F" w:rsidRPr="00BA6056" w14:paraId="1F99410B" w14:textId="77777777" w:rsidTr="00DC3E2F">
        <w:trPr>
          <w:trHeight w:val="255"/>
        </w:trPr>
        <w:tc>
          <w:tcPr>
            <w:tcW w:w="1858" w:type="dxa"/>
            <w:gridSpan w:val="2"/>
            <w:tcBorders>
              <w:top w:val="single" w:sz="4" w:space="0" w:color="auto"/>
              <w:left w:val="nil"/>
              <w:bottom w:val="nil"/>
              <w:right w:val="nil"/>
            </w:tcBorders>
            <w:shd w:val="clear" w:color="auto" w:fill="auto"/>
            <w:noWrap/>
            <w:vAlign w:val="bottom"/>
            <w:hideMark/>
          </w:tcPr>
          <w:p w14:paraId="76D81900"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17-19</w:t>
            </w:r>
          </w:p>
        </w:tc>
        <w:tc>
          <w:tcPr>
            <w:tcW w:w="709" w:type="dxa"/>
            <w:tcBorders>
              <w:top w:val="single" w:sz="4" w:space="0" w:color="auto"/>
              <w:left w:val="nil"/>
              <w:bottom w:val="nil"/>
              <w:right w:val="nil"/>
            </w:tcBorders>
            <w:shd w:val="clear" w:color="auto" w:fill="auto"/>
            <w:noWrap/>
            <w:vAlign w:val="bottom"/>
            <w:hideMark/>
          </w:tcPr>
          <w:p w14:paraId="5B441640"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18</w:t>
            </w:r>
          </w:p>
        </w:tc>
        <w:tc>
          <w:tcPr>
            <w:tcW w:w="992" w:type="dxa"/>
            <w:tcBorders>
              <w:top w:val="single" w:sz="4" w:space="0" w:color="auto"/>
              <w:left w:val="nil"/>
              <w:bottom w:val="nil"/>
              <w:right w:val="nil"/>
            </w:tcBorders>
            <w:shd w:val="clear" w:color="auto" w:fill="auto"/>
            <w:noWrap/>
            <w:vAlign w:val="bottom"/>
            <w:hideMark/>
          </w:tcPr>
          <w:p w14:paraId="5E167BD3"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2,4%</w:t>
            </w:r>
          </w:p>
        </w:tc>
      </w:tr>
      <w:tr w:rsidR="00DC3E2F" w:rsidRPr="00BA6056" w14:paraId="5E401F64" w14:textId="77777777" w:rsidTr="00DC3E2F">
        <w:trPr>
          <w:trHeight w:val="255"/>
        </w:trPr>
        <w:tc>
          <w:tcPr>
            <w:tcW w:w="1858" w:type="dxa"/>
            <w:gridSpan w:val="2"/>
            <w:tcBorders>
              <w:top w:val="nil"/>
              <w:left w:val="nil"/>
              <w:bottom w:val="nil"/>
              <w:right w:val="nil"/>
            </w:tcBorders>
            <w:shd w:val="clear" w:color="auto" w:fill="auto"/>
            <w:noWrap/>
            <w:vAlign w:val="bottom"/>
            <w:hideMark/>
          </w:tcPr>
          <w:p w14:paraId="55611258"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20-23</w:t>
            </w:r>
          </w:p>
        </w:tc>
        <w:tc>
          <w:tcPr>
            <w:tcW w:w="709" w:type="dxa"/>
            <w:tcBorders>
              <w:top w:val="nil"/>
              <w:left w:val="nil"/>
              <w:bottom w:val="nil"/>
              <w:right w:val="nil"/>
            </w:tcBorders>
            <w:shd w:val="clear" w:color="auto" w:fill="auto"/>
            <w:noWrap/>
            <w:vAlign w:val="bottom"/>
            <w:hideMark/>
          </w:tcPr>
          <w:p w14:paraId="0809A186"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452</w:t>
            </w:r>
          </w:p>
        </w:tc>
        <w:tc>
          <w:tcPr>
            <w:tcW w:w="992" w:type="dxa"/>
            <w:tcBorders>
              <w:top w:val="nil"/>
              <w:left w:val="nil"/>
              <w:bottom w:val="nil"/>
              <w:right w:val="nil"/>
            </w:tcBorders>
            <w:shd w:val="clear" w:color="auto" w:fill="auto"/>
            <w:noWrap/>
            <w:vAlign w:val="bottom"/>
            <w:hideMark/>
          </w:tcPr>
          <w:p w14:paraId="74864634"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60,4%</w:t>
            </w:r>
          </w:p>
        </w:tc>
      </w:tr>
      <w:tr w:rsidR="00DC3E2F" w:rsidRPr="00BA6056" w14:paraId="773B03B9" w14:textId="77777777" w:rsidTr="00DC3E2F">
        <w:trPr>
          <w:trHeight w:val="255"/>
        </w:trPr>
        <w:tc>
          <w:tcPr>
            <w:tcW w:w="1858" w:type="dxa"/>
            <w:gridSpan w:val="2"/>
            <w:tcBorders>
              <w:top w:val="nil"/>
              <w:left w:val="nil"/>
              <w:bottom w:val="nil"/>
              <w:right w:val="nil"/>
            </w:tcBorders>
            <w:shd w:val="clear" w:color="auto" w:fill="auto"/>
            <w:noWrap/>
            <w:vAlign w:val="bottom"/>
            <w:hideMark/>
          </w:tcPr>
          <w:p w14:paraId="5D012BBF"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24-26</w:t>
            </w:r>
          </w:p>
        </w:tc>
        <w:tc>
          <w:tcPr>
            <w:tcW w:w="709" w:type="dxa"/>
            <w:tcBorders>
              <w:top w:val="nil"/>
              <w:left w:val="nil"/>
              <w:bottom w:val="nil"/>
              <w:right w:val="nil"/>
            </w:tcBorders>
            <w:shd w:val="clear" w:color="auto" w:fill="auto"/>
            <w:noWrap/>
            <w:vAlign w:val="bottom"/>
            <w:hideMark/>
          </w:tcPr>
          <w:p w14:paraId="10F83839"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138</w:t>
            </w:r>
          </w:p>
        </w:tc>
        <w:tc>
          <w:tcPr>
            <w:tcW w:w="992" w:type="dxa"/>
            <w:tcBorders>
              <w:top w:val="nil"/>
              <w:left w:val="nil"/>
              <w:bottom w:val="nil"/>
              <w:right w:val="nil"/>
            </w:tcBorders>
            <w:shd w:val="clear" w:color="auto" w:fill="auto"/>
            <w:noWrap/>
            <w:vAlign w:val="bottom"/>
            <w:hideMark/>
          </w:tcPr>
          <w:p w14:paraId="1D91A386"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18,4%</w:t>
            </w:r>
          </w:p>
        </w:tc>
      </w:tr>
      <w:tr w:rsidR="00DC3E2F" w:rsidRPr="00BA6056" w14:paraId="6FC171E7" w14:textId="77777777" w:rsidTr="00DC3E2F">
        <w:trPr>
          <w:trHeight w:val="255"/>
        </w:trPr>
        <w:tc>
          <w:tcPr>
            <w:tcW w:w="1858" w:type="dxa"/>
            <w:gridSpan w:val="2"/>
            <w:tcBorders>
              <w:top w:val="nil"/>
              <w:left w:val="nil"/>
              <w:bottom w:val="nil"/>
              <w:right w:val="nil"/>
            </w:tcBorders>
            <w:shd w:val="clear" w:color="auto" w:fill="auto"/>
            <w:noWrap/>
            <w:vAlign w:val="bottom"/>
            <w:hideMark/>
          </w:tcPr>
          <w:p w14:paraId="2E0ACB51" w14:textId="77777777" w:rsidR="00DC3E2F" w:rsidRPr="00BA6056" w:rsidRDefault="00DC3E2F" w:rsidP="00DC3E2F">
            <w:pPr>
              <w:rPr>
                <w:rFonts w:eastAsia="Times New Roman" w:cstheme="minorHAnsi"/>
                <w:sz w:val="20"/>
                <w:szCs w:val="20"/>
                <w:lang w:eastAsia="fr-CA"/>
              </w:rPr>
            </w:pPr>
            <w:r w:rsidRPr="00BA6056">
              <w:rPr>
                <w:rFonts w:eastAsia="Times New Roman" w:cstheme="minorHAnsi"/>
                <w:sz w:val="20"/>
                <w:szCs w:val="20"/>
                <w:lang w:eastAsia="fr-CA"/>
              </w:rPr>
              <w:t>26-30</w:t>
            </w:r>
          </w:p>
        </w:tc>
        <w:tc>
          <w:tcPr>
            <w:tcW w:w="709" w:type="dxa"/>
            <w:tcBorders>
              <w:top w:val="nil"/>
              <w:left w:val="nil"/>
              <w:bottom w:val="nil"/>
              <w:right w:val="nil"/>
            </w:tcBorders>
            <w:shd w:val="clear" w:color="auto" w:fill="auto"/>
            <w:noWrap/>
            <w:vAlign w:val="bottom"/>
            <w:hideMark/>
          </w:tcPr>
          <w:p w14:paraId="6F26A6AF"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64</w:t>
            </w:r>
          </w:p>
        </w:tc>
        <w:tc>
          <w:tcPr>
            <w:tcW w:w="992" w:type="dxa"/>
            <w:tcBorders>
              <w:top w:val="nil"/>
              <w:left w:val="nil"/>
              <w:bottom w:val="nil"/>
              <w:right w:val="nil"/>
            </w:tcBorders>
            <w:shd w:val="clear" w:color="auto" w:fill="auto"/>
            <w:noWrap/>
            <w:vAlign w:val="bottom"/>
            <w:hideMark/>
          </w:tcPr>
          <w:p w14:paraId="38D5739F"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8,6%</w:t>
            </w:r>
          </w:p>
        </w:tc>
      </w:tr>
      <w:tr w:rsidR="00DC3E2F" w:rsidRPr="00BA6056" w14:paraId="715FE0CA" w14:textId="77777777" w:rsidTr="00DC3E2F">
        <w:trPr>
          <w:trHeight w:val="255"/>
        </w:trPr>
        <w:tc>
          <w:tcPr>
            <w:tcW w:w="1858" w:type="dxa"/>
            <w:gridSpan w:val="2"/>
            <w:tcBorders>
              <w:top w:val="nil"/>
              <w:left w:val="nil"/>
              <w:bottom w:val="nil"/>
              <w:right w:val="nil"/>
            </w:tcBorders>
            <w:shd w:val="clear" w:color="auto" w:fill="auto"/>
            <w:noWrap/>
            <w:vAlign w:val="bottom"/>
            <w:hideMark/>
          </w:tcPr>
          <w:p w14:paraId="6B3B8E45" w14:textId="77777777" w:rsidR="00DC3E2F" w:rsidRPr="00BA6056" w:rsidRDefault="00DC3E2F" w:rsidP="00DC3E2F">
            <w:pPr>
              <w:rPr>
                <w:rFonts w:eastAsia="Times New Roman" w:cstheme="minorHAnsi"/>
                <w:sz w:val="20"/>
                <w:szCs w:val="20"/>
                <w:lang w:eastAsia="fr-CA"/>
              </w:rPr>
            </w:pPr>
            <w:r w:rsidRPr="00BA6056">
              <w:rPr>
                <w:rFonts w:eastAsia="Times New Roman" w:cstheme="minorHAnsi"/>
                <w:sz w:val="20"/>
                <w:szCs w:val="20"/>
                <w:lang w:eastAsia="fr-CA"/>
              </w:rPr>
              <w:t>31 et +</w:t>
            </w:r>
          </w:p>
        </w:tc>
        <w:tc>
          <w:tcPr>
            <w:tcW w:w="709" w:type="dxa"/>
            <w:tcBorders>
              <w:top w:val="nil"/>
              <w:left w:val="nil"/>
              <w:bottom w:val="nil"/>
              <w:right w:val="nil"/>
            </w:tcBorders>
            <w:shd w:val="clear" w:color="auto" w:fill="auto"/>
            <w:noWrap/>
            <w:vAlign w:val="bottom"/>
            <w:hideMark/>
          </w:tcPr>
          <w:p w14:paraId="66CDE7DF"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36</w:t>
            </w:r>
          </w:p>
        </w:tc>
        <w:tc>
          <w:tcPr>
            <w:tcW w:w="992" w:type="dxa"/>
            <w:tcBorders>
              <w:top w:val="nil"/>
              <w:left w:val="nil"/>
              <w:bottom w:val="nil"/>
              <w:right w:val="nil"/>
            </w:tcBorders>
            <w:shd w:val="clear" w:color="auto" w:fill="auto"/>
            <w:noWrap/>
            <w:vAlign w:val="bottom"/>
            <w:hideMark/>
          </w:tcPr>
          <w:p w14:paraId="04454B21"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4,8%</w:t>
            </w:r>
          </w:p>
        </w:tc>
      </w:tr>
      <w:tr w:rsidR="00DC3E2F" w:rsidRPr="00BA6056" w14:paraId="6066E5A9" w14:textId="77777777" w:rsidTr="00DC3E2F">
        <w:trPr>
          <w:trHeight w:val="255"/>
        </w:trPr>
        <w:tc>
          <w:tcPr>
            <w:tcW w:w="1858" w:type="dxa"/>
            <w:gridSpan w:val="2"/>
            <w:tcBorders>
              <w:top w:val="nil"/>
              <w:left w:val="nil"/>
              <w:bottom w:val="single" w:sz="4" w:space="0" w:color="auto"/>
              <w:right w:val="nil"/>
            </w:tcBorders>
            <w:shd w:val="clear" w:color="auto" w:fill="auto"/>
            <w:noWrap/>
            <w:vAlign w:val="bottom"/>
            <w:hideMark/>
          </w:tcPr>
          <w:p w14:paraId="063FA13E" w14:textId="77777777" w:rsidR="00DC3E2F" w:rsidRPr="00BA6056" w:rsidRDefault="00DC3E2F" w:rsidP="00DC3E2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Aucune réponse</w:t>
            </w:r>
          </w:p>
        </w:tc>
        <w:tc>
          <w:tcPr>
            <w:tcW w:w="709" w:type="dxa"/>
            <w:tcBorders>
              <w:top w:val="nil"/>
              <w:left w:val="nil"/>
              <w:bottom w:val="single" w:sz="4" w:space="0" w:color="auto"/>
              <w:right w:val="nil"/>
            </w:tcBorders>
            <w:shd w:val="clear" w:color="auto" w:fill="auto"/>
            <w:noWrap/>
            <w:vAlign w:val="bottom"/>
            <w:hideMark/>
          </w:tcPr>
          <w:p w14:paraId="521984BD"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40</w:t>
            </w:r>
          </w:p>
        </w:tc>
        <w:tc>
          <w:tcPr>
            <w:tcW w:w="992" w:type="dxa"/>
            <w:tcBorders>
              <w:top w:val="nil"/>
              <w:left w:val="nil"/>
              <w:bottom w:val="single" w:sz="4" w:space="0" w:color="auto"/>
              <w:right w:val="nil"/>
            </w:tcBorders>
            <w:shd w:val="clear" w:color="auto" w:fill="auto"/>
            <w:noWrap/>
            <w:vAlign w:val="bottom"/>
            <w:hideMark/>
          </w:tcPr>
          <w:p w14:paraId="38062FDC"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5,3%</w:t>
            </w:r>
          </w:p>
        </w:tc>
      </w:tr>
      <w:tr w:rsidR="00DC3E2F" w:rsidRPr="00BA6056" w14:paraId="4BC99F53" w14:textId="77777777" w:rsidTr="00DC3E2F">
        <w:trPr>
          <w:trHeight w:val="255"/>
        </w:trPr>
        <w:tc>
          <w:tcPr>
            <w:tcW w:w="1858" w:type="dxa"/>
            <w:gridSpan w:val="2"/>
            <w:tcBorders>
              <w:top w:val="single" w:sz="4" w:space="0" w:color="auto"/>
              <w:left w:val="nil"/>
              <w:bottom w:val="double" w:sz="4" w:space="0" w:color="auto"/>
              <w:right w:val="nil"/>
            </w:tcBorders>
            <w:shd w:val="clear" w:color="auto" w:fill="auto"/>
            <w:noWrap/>
            <w:vAlign w:val="bottom"/>
            <w:hideMark/>
          </w:tcPr>
          <w:p w14:paraId="66855CF5" w14:textId="77777777" w:rsidR="00DC3E2F" w:rsidRPr="00BA6056" w:rsidRDefault="00DC3E2F" w:rsidP="00DC3E2F">
            <w:pPr>
              <w:rPr>
                <w:rFonts w:eastAsia="Times New Roman" w:cstheme="minorHAnsi"/>
                <w:sz w:val="20"/>
                <w:szCs w:val="20"/>
                <w:lang w:eastAsia="fr-CA"/>
              </w:rPr>
            </w:pPr>
            <w:r w:rsidRPr="00BA6056">
              <w:rPr>
                <w:rFonts w:eastAsia="Times New Roman" w:cstheme="minorHAnsi"/>
                <w:sz w:val="20"/>
                <w:szCs w:val="20"/>
                <w:lang w:eastAsia="fr-CA"/>
              </w:rPr>
              <w:t>Total</w:t>
            </w:r>
          </w:p>
        </w:tc>
        <w:tc>
          <w:tcPr>
            <w:tcW w:w="709" w:type="dxa"/>
            <w:tcBorders>
              <w:top w:val="single" w:sz="4" w:space="0" w:color="auto"/>
              <w:left w:val="nil"/>
              <w:bottom w:val="double" w:sz="4" w:space="0" w:color="auto"/>
              <w:right w:val="nil"/>
            </w:tcBorders>
            <w:shd w:val="clear" w:color="auto" w:fill="auto"/>
            <w:noWrap/>
            <w:vAlign w:val="bottom"/>
            <w:hideMark/>
          </w:tcPr>
          <w:p w14:paraId="254C17AB" w14:textId="77777777" w:rsidR="00DC3E2F" w:rsidRPr="00BA6056" w:rsidRDefault="00DC3E2F" w:rsidP="00DC3E2F">
            <w:pPr>
              <w:jc w:val="right"/>
              <w:rPr>
                <w:rFonts w:eastAsia="Times New Roman" w:cstheme="minorHAnsi"/>
                <w:sz w:val="20"/>
                <w:szCs w:val="20"/>
                <w:lang w:eastAsia="fr-CA"/>
              </w:rPr>
            </w:pPr>
            <w:r w:rsidRPr="00BA6056">
              <w:rPr>
                <w:rFonts w:eastAsia="Times New Roman" w:cstheme="minorHAnsi"/>
                <w:sz w:val="20"/>
                <w:szCs w:val="20"/>
                <w:lang w:eastAsia="fr-CA"/>
              </w:rPr>
              <w:t>748</w:t>
            </w:r>
          </w:p>
        </w:tc>
        <w:tc>
          <w:tcPr>
            <w:tcW w:w="992" w:type="dxa"/>
            <w:tcBorders>
              <w:top w:val="single" w:sz="4" w:space="0" w:color="auto"/>
              <w:left w:val="nil"/>
              <w:bottom w:val="double" w:sz="4" w:space="0" w:color="auto"/>
              <w:right w:val="nil"/>
            </w:tcBorders>
            <w:shd w:val="clear" w:color="auto" w:fill="auto"/>
            <w:noWrap/>
            <w:vAlign w:val="bottom"/>
            <w:hideMark/>
          </w:tcPr>
          <w:p w14:paraId="7334CDD7" w14:textId="77777777" w:rsidR="00DC3E2F" w:rsidRPr="00BA6056" w:rsidRDefault="00DC3E2F" w:rsidP="00DC3E2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100%</w:t>
            </w:r>
          </w:p>
        </w:tc>
      </w:tr>
    </w:tbl>
    <w:p w14:paraId="10F2147D" w14:textId="77777777" w:rsidR="00DC3E2F" w:rsidRPr="00BA6056" w:rsidRDefault="00DC3E2F">
      <w:pPr>
        <w:rPr>
          <w:rFonts w:cstheme="minorHAnsi"/>
        </w:rPr>
      </w:pPr>
    </w:p>
    <w:p w14:paraId="3208B104" w14:textId="77777777" w:rsidR="00002439" w:rsidRPr="00BA6056" w:rsidRDefault="00002439" w:rsidP="00F51ADF">
      <w:pPr>
        <w:jc w:val="both"/>
        <w:rPr>
          <w:rFonts w:cstheme="minorHAnsi"/>
        </w:rPr>
      </w:pPr>
      <w:r w:rsidRPr="00BA6056">
        <w:rPr>
          <w:rFonts w:cstheme="minorHAnsi"/>
        </w:rPr>
        <w:lastRenderedPageBreak/>
        <w:t>Nous avons au total 748 répondants, dont 58,3% de femmes</w:t>
      </w:r>
      <w:r w:rsidR="00DC3E2F">
        <w:rPr>
          <w:rFonts w:cstheme="minorHAnsi"/>
        </w:rPr>
        <w:t xml:space="preserve"> (tableau 2)</w:t>
      </w:r>
      <w:r w:rsidRPr="00BA6056">
        <w:rPr>
          <w:rFonts w:cstheme="minorHAnsi"/>
        </w:rPr>
        <w:t xml:space="preserve">. </w:t>
      </w:r>
      <w:r w:rsidR="00FF1C34" w:rsidRPr="00BA6056">
        <w:rPr>
          <w:rFonts w:cstheme="minorHAnsi"/>
        </w:rPr>
        <w:t xml:space="preserve">La très grande majorité des répondants sont célibataires (76%), </w:t>
      </w:r>
      <w:r w:rsidR="00346E09">
        <w:rPr>
          <w:rFonts w:cstheme="minorHAnsi"/>
        </w:rPr>
        <w:t>une caractéristique qui</w:t>
      </w:r>
      <w:r w:rsidR="00FF1C34" w:rsidRPr="00BA6056">
        <w:rPr>
          <w:rFonts w:cstheme="minorHAnsi"/>
        </w:rPr>
        <w:t xml:space="preserve"> a évidemment un impact sur leur décision de changer de ville de résidence et de s’établir ou non en région. Les répondants ont un âge moyen de 23 ans et la majorité ont entre 20 et 23 ans</w:t>
      </w:r>
      <w:r w:rsidR="00DC3E2F">
        <w:rPr>
          <w:rFonts w:cstheme="minorHAnsi"/>
        </w:rPr>
        <w:t xml:space="preserve"> (tableau 3)</w:t>
      </w:r>
      <w:r w:rsidR="00FF1C34" w:rsidRPr="00BA6056">
        <w:rPr>
          <w:rFonts w:cstheme="minorHAnsi"/>
        </w:rPr>
        <w:t xml:space="preserve">. </w:t>
      </w:r>
    </w:p>
    <w:p w14:paraId="127BA35F" w14:textId="77777777" w:rsidR="00EC04BE" w:rsidRPr="00BA6056" w:rsidRDefault="00EC04BE">
      <w:pPr>
        <w:rPr>
          <w:rFonts w:cstheme="minorHAnsi"/>
        </w:rPr>
      </w:pPr>
    </w:p>
    <w:p w14:paraId="2C3740D7" w14:textId="77777777" w:rsidR="00DC3E2F" w:rsidRDefault="00DC3E2F">
      <w:pPr>
        <w:rPr>
          <w:rFonts w:cstheme="minorHAnsi"/>
        </w:rPr>
      </w:pPr>
      <w:r>
        <w:rPr>
          <w:rFonts w:cstheme="minorHAnsi"/>
        </w:rPr>
        <w:br w:type="page"/>
      </w:r>
    </w:p>
    <w:p w14:paraId="5EBF3CF7" w14:textId="77777777" w:rsidR="00BC5800" w:rsidRDefault="00BC5800">
      <w:pPr>
        <w:rPr>
          <w:rFonts w:cstheme="minorHAnsi"/>
        </w:rPr>
      </w:pPr>
    </w:p>
    <w:p w14:paraId="6992A6CC" w14:textId="77777777" w:rsidR="00E7346C" w:rsidRPr="009B3627" w:rsidRDefault="00E7346C" w:rsidP="00AE788F">
      <w:pPr>
        <w:pStyle w:val="Titre1"/>
        <w:numPr>
          <w:ilvl w:val="0"/>
          <w:numId w:val="14"/>
        </w:numPr>
        <w:rPr>
          <w:rFonts w:eastAsia="Times New Roman"/>
          <w:lang w:eastAsia="fr-CA"/>
        </w:rPr>
      </w:pPr>
      <w:bookmarkStart w:id="10" w:name="_Toc534882497"/>
      <w:r w:rsidRPr="009B3627">
        <w:rPr>
          <w:rFonts w:eastAsia="Times New Roman"/>
          <w:lang w:eastAsia="fr-CA"/>
        </w:rPr>
        <w:t>Résultats</w:t>
      </w:r>
      <w:bookmarkEnd w:id="10"/>
    </w:p>
    <w:p w14:paraId="3A15BC7F" w14:textId="77777777" w:rsidR="00346E09" w:rsidRDefault="00346E09" w:rsidP="00E7346C">
      <w:pPr>
        <w:rPr>
          <w:rFonts w:eastAsia="Times New Roman" w:cstheme="minorHAnsi"/>
          <w:lang w:eastAsia="fr-CA"/>
        </w:rPr>
      </w:pPr>
    </w:p>
    <w:p w14:paraId="6EED2C8D" w14:textId="77777777" w:rsidR="00E7346C" w:rsidRDefault="00E7346C" w:rsidP="00F51ADF">
      <w:pPr>
        <w:jc w:val="both"/>
        <w:rPr>
          <w:rFonts w:eastAsia="Times New Roman" w:cstheme="minorHAnsi"/>
          <w:lang w:eastAsia="fr-CA"/>
        </w:rPr>
      </w:pPr>
      <w:r w:rsidRPr="00E7346C">
        <w:rPr>
          <w:rFonts w:eastAsia="Times New Roman" w:cstheme="minorHAnsi"/>
          <w:lang w:eastAsia="fr-CA"/>
        </w:rPr>
        <w:t xml:space="preserve">Dans cette section, </w:t>
      </w:r>
      <w:r>
        <w:rPr>
          <w:rFonts w:eastAsia="Times New Roman" w:cstheme="minorHAnsi"/>
          <w:lang w:eastAsia="fr-CA"/>
        </w:rPr>
        <w:t xml:space="preserve">nous présentons les résultats de l’enquête, en débutant par les facteurs organisationnels, puis les facteurs régionaux et enfin l’analyse de la perception envers l’attractivité de la Mauricie. </w:t>
      </w:r>
    </w:p>
    <w:p w14:paraId="1BD303F4" w14:textId="77777777" w:rsidR="00E7346C" w:rsidRPr="00E7346C" w:rsidRDefault="00E7346C" w:rsidP="00F51ADF">
      <w:pPr>
        <w:jc w:val="both"/>
        <w:rPr>
          <w:rFonts w:eastAsia="Times New Roman" w:cstheme="minorHAnsi"/>
          <w:lang w:eastAsia="fr-CA"/>
        </w:rPr>
      </w:pPr>
    </w:p>
    <w:p w14:paraId="094B5C52" w14:textId="77777777" w:rsidR="00815EA4" w:rsidRPr="00E7346C" w:rsidRDefault="00E7346C" w:rsidP="00F51ADF">
      <w:pPr>
        <w:pStyle w:val="Titre2"/>
        <w:jc w:val="both"/>
        <w:rPr>
          <w:rFonts w:eastAsia="Times New Roman"/>
          <w:lang w:eastAsia="fr-CA"/>
        </w:rPr>
      </w:pPr>
      <w:bookmarkStart w:id="11" w:name="_Toc534882498"/>
      <w:r>
        <w:rPr>
          <w:rFonts w:eastAsia="Times New Roman"/>
          <w:lang w:eastAsia="fr-CA"/>
        </w:rPr>
        <w:t xml:space="preserve">3.1 </w:t>
      </w:r>
      <w:r w:rsidR="00815EA4" w:rsidRPr="00E7346C">
        <w:rPr>
          <w:rFonts w:eastAsia="Times New Roman"/>
          <w:lang w:eastAsia="fr-CA"/>
        </w:rPr>
        <w:t>Principaux facteurs d’attraction dans les organisations</w:t>
      </w:r>
      <w:bookmarkEnd w:id="11"/>
    </w:p>
    <w:p w14:paraId="2B215D81" w14:textId="77777777" w:rsidR="00815EA4" w:rsidRPr="00BA6056" w:rsidRDefault="00815EA4" w:rsidP="00F51ADF">
      <w:pPr>
        <w:jc w:val="both"/>
        <w:rPr>
          <w:rFonts w:eastAsia="Times New Roman" w:cstheme="minorHAnsi"/>
          <w:b/>
          <w:lang w:eastAsia="fr-CA"/>
        </w:rPr>
      </w:pPr>
    </w:p>
    <w:p w14:paraId="3A0CDBAE" w14:textId="77777777" w:rsidR="00815EA4" w:rsidRPr="00BA6056" w:rsidRDefault="00815EA4" w:rsidP="00F51ADF">
      <w:pPr>
        <w:jc w:val="both"/>
        <w:rPr>
          <w:rFonts w:eastAsia="Times New Roman" w:cstheme="minorHAnsi"/>
          <w:lang w:eastAsia="fr-CA"/>
        </w:rPr>
      </w:pPr>
      <w:r w:rsidRPr="00BA6056">
        <w:rPr>
          <w:rFonts w:eastAsia="Times New Roman" w:cstheme="minorHAnsi"/>
          <w:bCs/>
        </w:rPr>
        <w:t xml:space="preserve">La première partie de l’enquête porte sur les facteurs d’attractivité d’une organisation (entreprise ou autre) en général, peu importe le lieu de localisation. Nous demandons aux répondants d’indiquer l’importance de différents facteurs qui influenceraient leur choix de déposer une candidature d’emploi dans une organisation plutôt qu’une autre, sur une échelle </w:t>
      </w:r>
      <w:r w:rsidRPr="00BA6056">
        <w:rPr>
          <w:rFonts w:eastAsia="Times New Roman" w:cstheme="minorHAnsi"/>
          <w:lang w:eastAsia="fr-CA"/>
        </w:rPr>
        <w:t xml:space="preserve">allant de 1= «Pas du tout d’accord» à 5 = «Tout à fait d’accord». </w:t>
      </w:r>
    </w:p>
    <w:p w14:paraId="1A54766F" w14:textId="77777777" w:rsidR="00815EA4" w:rsidRPr="00BA6056" w:rsidRDefault="00815EA4" w:rsidP="00F51ADF">
      <w:pPr>
        <w:jc w:val="both"/>
        <w:rPr>
          <w:rFonts w:eastAsia="Times New Roman" w:cstheme="minorHAnsi"/>
          <w:lang w:eastAsia="fr-CA"/>
        </w:rPr>
      </w:pPr>
    </w:p>
    <w:p w14:paraId="35503A18" w14:textId="77777777" w:rsidR="00103818" w:rsidRDefault="00815EA4" w:rsidP="00103818">
      <w:pPr>
        <w:jc w:val="both"/>
        <w:rPr>
          <w:rFonts w:eastAsia="Times New Roman" w:cstheme="minorHAnsi"/>
          <w:bCs/>
        </w:rPr>
      </w:pPr>
      <w:r w:rsidRPr="00BA6056">
        <w:rPr>
          <w:rFonts w:eastAsia="Times New Roman" w:cstheme="minorHAnsi"/>
          <w:lang w:eastAsia="fr-CA"/>
        </w:rPr>
        <w:t xml:space="preserve">Le tableau </w:t>
      </w:r>
      <w:r w:rsidR="00DC3E2F">
        <w:rPr>
          <w:rFonts w:eastAsia="Times New Roman" w:cstheme="minorHAnsi"/>
          <w:lang w:eastAsia="fr-CA"/>
        </w:rPr>
        <w:t>4</w:t>
      </w:r>
      <w:r w:rsidRPr="00BA6056">
        <w:rPr>
          <w:rFonts w:eastAsia="Times New Roman" w:cstheme="minorHAnsi"/>
          <w:lang w:eastAsia="fr-CA"/>
        </w:rPr>
        <w:t xml:space="preserve"> illustre le classement de ces facteurs, en ordre d’importance</w:t>
      </w:r>
      <w:r w:rsidR="000D1296" w:rsidRPr="00BA6056">
        <w:rPr>
          <w:rFonts w:eastAsia="Times New Roman" w:cstheme="minorHAnsi"/>
          <w:lang w:eastAsia="fr-CA"/>
        </w:rPr>
        <w:t xml:space="preserve"> de la valeur moyenne de l’échelle</w:t>
      </w:r>
      <w:r w:rsidRPr="00BA6056">
        <w:rPr>
          <w:rFonts w:eastAsia="Times New Roman" w:cstheme="minorHAnsi"/>
          <w:lang w:eastAsia="fr-CA"/>
        </w:rPr>
        <w:t xml:space="preserve">. Le tableau </w:t>
      </w:r>
      <w:r w:rsidR="00DC3E2F">
        <w:rPr>
          <w:rFonts w:eastAsia="Times New Roman" w:cstheme="minorHAnsi"/>
          <w:lang w:eastAsia="fr-CA"/>
        </w:rPr>
        <w:t>4</w:t>
      </w:r>
      <w:r w:rsidRPr="00BA6056">
        <w:rPr>
          <w:rFonts w:eastAsia="Times New Roman" w:cstheme="minorHAnsi"/>
          <w:lang w:eastAsia="fr-CA"/>
        </w:rPr>
        <w:t xml:space="preserve"> indique aussi le pourcentage de répondants ayant donné une cote de 4 (important</w:t>
      </w:r>
      <w:r w:rsidR="009E7E33">
        <w:rPr>
          <w:rFonts w:eastAsia="Times New Roman" w:cstheme="minorHAnsi"/>
          <w:lang w:eastAsia="fr-CA"/>
        </w:rPr>
        <w:t>) ou 5 (très important</w:t>
      </w:r>
      <w:r w:rsidRPr="00BA6056">
        <w:rPr>
          <w:rFonts w:eastAsia="Times New Roman" w:cstheme="minorHAnsi"/>
          <w:lang w:eastAsia="fr-CA"/>
        </w:rPr>
        <w:t>)</w:t>
      </w:r>
      <w:r w:rsidR="00346E09">
        <w:rPr>
          <w:rFonts w:eastAsia="Times New Roman" w:cstheme="minorHAnsi"/>
          <w:lang w:eastAsia="fr-CA"/>
        </w:rPr>
        <w:t xml:space="preserve"> pour un facteur donné</w:t>
      </w:r>
      <w:r w:rsidRPr="00BA6056">
        <w:rPr>
          <w:rFonts w:eastAsia="Times New Roman" w:cstheme="minorHAnsi"/>
          <w:lang w:eastAsia="fr-CA"/>
        </w:rPr>
        <w:t xml:space="preserve">. </w:t>
      </w:r>
      <w:r w:rsidRPr="00BA6056">
        <w:rPr>
          <w:rFonts w:eastAsia="Times New Roman" w:cstheme="minorHAnsi"/>
          <w:bCs/>
        </w:rPr>
        <w:t xml:space="preserve">Les éléments les plus susceptibles de favoriser l’attractivité de la main-d’œuvre dans une organisation sont liés à la possibilité d’obtenir de l’avancement dans la carrière, ainsi que </w:t>
      </w:r>
      <w:r w:rsidR="000D1296" w:rsidRPr="00BA6056">
        <w:rPr>
          <w:rFonts w:eastAsia="Times New Roman" w:cstheme="minorHAnsi"/>
          <w:bCs/>
        </w:rPr>
        <w:t>des</w:t>
      </w:r>
      <w:r w:rsidRPr="00BA6056">
        <w:rPr>
          <w:rFonts w:eastAsia="Times New Roman" w:cstheme="minorHAnsi"/>
          <w:bCs/>
        </w:rPr>
        <w:t xml:space="preserve"> éléments liés aux conditions d’emploi : le salaire, la sécurité d’emploi et, dans une moindre mesure, les avantages sociaux. Ce sont là des facteurs d’attraction classiques dans les organisations. Les éléments qui suivent sont liés aux pratiques de l’organisation : la valorisation de la collaboration et de la coopération entre employés, les pratiques de gestion favorisant la flexibilité du temps de travail, l’équilibre entre la vie professionnelle et la vie familiale, et la possibilité de réaliser des défis professionnels. L’image, la réputation et la responsabilité sociale de l’organisation se classent aux derniers rangs. </w:t>
      </w:r>
    </w:p>
    <w:p w14:paraId="61D18648" w14:textId="77777777" w:rsidR="00103818" w:rsidRDefault="00103818" w:rsidP="00103818">
      <w:pPr>
        <w:jc w:val="both"/>
        <w:rPr>
          <w:rFonts w:eastAsia="Times New Roman" w:cstheme="minorHAnsi"/>
          <w:bCs/>
        </w:rPr>
      </w:pPr>
    </w:p>
    <w:p w14:paraId="3E1950A6" w14:textId="77777777" w:rsidR="00815EA4" w:rsidRPr="00BA6056" w:rsidRDefault="00103818" w:rsidP="00103818">
      <w:pPr>
        <w:jc w:val="both"/>
        <w:rPr>
          <w:rFonts w:eastAsia="Times New Roman" w:cstheme="minorHAnsi"/>
          <w:bCs/>
        </w:rPr>
      </w:pPr>
      <w:r>
        <w:rPr>
          <w:rFonts w:eastAsia="Times New Roman" w:cstheme="minorHAnsi"/>
          <w:bCs/>
        </w:rPr>
        <w:t>Nos résultats confirment en grande partie ceux obtenus par la revue de littérature que nous avons présentée.</w:t>
      </w:r>
      <w:r w:rsidRPr="00103818">
        <w:rPr>
          <w:rFonts w:eastAsia="Times New Roman" w:cstheme="minorHAnsi"/>
          <w:bCs/>
        </w:rPr>
        <w:t xml:space="preserve"> </w:t>
      </w:r>
      <w:r>
        <w:rPr>
          <w:rFonts w:eastAsia="Times New Roman" w:cstheme="minorHAnsi"/>
          <w:bCs/>
        </w:rPr>
        <w:t>Ils</w:t>
      </w:r>
      <w:r w:rsidRPr="00BA6056">
        <w:rPr>
          <w:rFonts w:eastAsia="Times New Roman" w:cstheme="minorHAnsi"/>
          <w:bCs/>
        </w:rPr>
        <w:t xml:space="preserve"> démontre</w:t>
      </w:r>
      <w:r>
        <w:rPr>
          <w:rFonts w:eastAsia="Times New Roman" w:cstheme="minorHAnsi"/>
          <w:bCs/>
        </w:rPr>
        <w:t>nt l</w:t>
      </w:r>
      <w:r w:rsidRPr="00BA6056">
        <w:rPr>
          <w:rFonts w:eastAsia="Times New Roman" w:cstheme="minorHAnsi"/>
          <w:bCs/>
        </w:rPr>
        <w:t>a nécessité pour les entreprises de mettre rapidement en œuvre des pratiques de ressources humaines innovantes qui correspondent aux aspirations des nouvelles générations.</w:t>
      </w:r>
      <w:r>
        <w:rPr>
          <w:rFonts w:eastAsia="Times New Roman" w:cstheme="minorHAnsi"/>
          <w:bCs/>
        </w:rPr>
        <w:t xml:space="preserve"> </w:t>
      </w:r>
    </w:p>
    <w:p w14:paraId="6C37B7A2" w14:textId="77777777" w:rsidR="00815EA4" w:rsidRPr="00103818" w:rsidRDefault="00815EA4" w:rsidP="00F51ADF">
      <w:pPr>
        <w:jc w:val="both"/>
      </w:pPr>
    </w:p>
    <w:p w14:paraId="308CBF0F" w14:textId="77777777" w:rsidR="00815EA4" w:rsidRPr="00BA6056" w:rsidRDefault="00103818" w:rsidP="00103818">
      <w:pPr>
        <w:jc w:val="both"/>
        <w:rPr>
          <w:rFonts w:eastAsia="Times New Roman" w:cstheme="minorHAnsi"/>
          <w:bCs/>
        </w:rPr>
      </w:pPr>
      <w:r>
        <w:rPr>
          <w:rFonts w:eastAsia="Times New Roman" w:cstheme="minorHAnsi"/>
          <w:bCs/>
        </w:rPr>
        <w:t xml:space="preserve">De plus, comme le souligne Marsan (2008), </w:t>
      </w:r>
      <w:r w:rsidR="00A05EFF" w:rsidRPr="00BA6056">
        <w:rPr>
          <w:rFonts w:cstheme="minorHAnsi"/>
        </w:rPr>
        <w:t xml:space="preserve">les conditions financières </w:t>
      </w:r>
      <w:r w:rsidR="00BA6056" w:rsidRPr="00BA6056">
        <w:rPr>
          <w:rFonts w:cstheme="minorHAnsi"/>
        </w:rPr>
        <w:t>constituent</w:t>
      </w:r>
      <w:r w:rsidR="00A05EFF" w:rsidRPr="00BA6056">
        <w:rPr>
          <w:rFonts w:cstheme="minorHAnsi"/>
        </w:rPr>
        <w:t xml:space="preserve"> un incitatif déterminant mais non motivationnel dans le choix d'une carrière.</w:t>
      </w:r>
      <w:r w:rsidR="00A05EFF" w:rsidRPr="00BA6056">
        <w:rPr>
          <w:rFonts w:eastAsia="Times New Roman" w:cstheme="minorHAnsi"/>
          <w:bCs/>
        </w:rPr>
        <w:t xml:space="preserve"> </w:t>
      </w:r>
      <w:r w:rsidR="00815EA4" w:rsidRPr="00BA6056">
        <w:rPr>
          <w:rFonts w:eastAsia="Times New Roman" w:cstheme="minorHAnsi"/>
          <w:bCs/>
        </w:rPr>
        <w:t xml:space="preserve">Les PME ont souvent peu de marges de manœuvre financières pour s’engager dans des surenchères salariales comme facteur d’attraction. La bonne nouvelle est que le salaire n’est qu’un des facteurs principaux. Dans un contexte de pénuries de main-d’œuvre, nos résultats montrent plutôt que les PME doivent travailler sur </w:t>
      </w:r>
      <w:r w:rsidR="00A00E51">
        <w:rPr>
          <w:rFonts w:eastAsia="Times New Roman" w:cstheme="minorHAnsi"/>
          <w:bCs/>
        </w:rPr>
        <w:t>leur structure</w:t>
      </w:r>
      <w:r w:rsidR="00815EA4" w:rsidRPr="00BA6056">
        <w:rPr>
          <w:rFonts w:eastAsia="Times New Roman" w:cstheme="minorHAnsi"/>
          <w:bCs/>
        </w:rPr>
        <w:t xml:space="preserve"> interne en matière de</w:t>
      </w:r>
      <w:r w:rsidR="00A05EFF" w:rsidRPr="00BA6056">
        <w:rPr>
          <w:rFonts w:eastAsia="Times New Roman" w:cstheme="minorHAnsi"/>
          <w:bCs/>
        </w:rPr>
        <w:t xml:space="preserve"> pratiques de ressource humaine. </w:t>
      </w:r>
      <w:r w:rsidRPr="00BA6056">
        <w:rPr>
          <w:rFonts w:cstheme="minorHAnsi"/>
        </w:rPr>
        <w:t>Jaïda et Point (201</w:t>
      </w:r>
      <w:r>
        <w:rPr>
          <w:rFonts w:cstheme="minorHAnsi"/>
        </w:rPr>
        <w:t>1</w:t>
      </w:r>
      <w:r w:rsidRPr="00BA6056">
        <w:rPr>
          <w:rFonts w:cstheme="minorHAnsi"/>
        </w:rPr>
        <w:t>)</w:t>
      </w:r>
      <w:r w:rsidR="00775C0F">
        <w:rPr>
          <w:rFonts w:cstheme="minorHAnsi"/>
        </w:rPr>
        <w:t xml:space="preserve"> rappellent d’ailleurs que </w:t>
      </w:r>
      <w:r>
        <w:rPr>
          <w:rFonts w:cstheme="minorHAnsi"/>
        </w:rPr>
        <w:t xml:space="preserve">les jeunes générations peuvent préférer </w:t>
      </w:r>
      <w:r w:rsidRPr="00BE7286">
        <w:rPr>
          <w:rFonts w:cstheme="minorHAnsi"/>
        </w:rPr>
        <w:t>la souplesse</w:t>
      </w:r>
      <w:r>
        <w:rPr>
          <w:rFonts w:cstheme="minorHAnsi"/>
        </w:rPr>
        <w:t xml:space="preserve"> </w:t>
      </w:r>
      <w:r w:rsidRPr="00BE7286">
        <w:rPr>
          <w:rFonts w:cstheme="minorHAnsi"/>
        </w:rPr>
        <w:t xml:space="preserve">et de la flexibilité </w:t>
      </w:r>
      <w:r>
        <w:rPr>
          <w:rFonts w:cstheme="minorHAnsi"/>
        </w:rPr>
        <w:t xml:space="preserve">que peuvent offrir les PME par rapport à la grande entreprise. </w:t>
      </w:r>
    </w:p>
    <w:p w14:paraId="228A6A02" w14:textId="77777777" w:rsidR="00A001A0" w:rsidRDefault="00A001A0">
      <w:pPr>
        <w:rPr>
          <w:rFonts w:cstheme="minorHAnsi"/>
          <w:b/>
          <w:sz w:val="20"/>
          <w:szCs w:val="20"/>
        </w:rPr>
      </w:pPr>
      <w:r>
        <w:rPr>
          <w:rFonts w:cstheme="minorHAnsi"/>
          <w:b/>
          <w:sz w:val="20"/>
          <w:szCs w:val="20"/>
        </w:rPr>
        <w:br w:type="page"/>
      </w:r>
    </w:p>
    <w:p w14:paraId="3311941C" w14:textId="77777777" w:rsidR="00DC3E2F" w:rsidRDefault="00DC3E2F" w:rsidP="00815EA4">
      <w:pPr>
        <w:rPr>
          <w:rFonts w:cstheme="minorHAnsi"/>
          <w:b/>
          <w:sz w:val="20"/>
          <w:szCs w:val="20"/>
        </w:rPr>
        <w:sectPr w:rsidR="00DC3E2F" w:rsidSect="00964433">
          <w:pgSz w:w="12240" w:h="15840"/>
          <w:pgMar w:top="1440" w:right="1800" w:bottom="1440" w:left="1800" w:header="708" w:footer="708" w:gutter="0"/>
          <w:cols w:space="708"/>
          <w:titlePg/>
          <w:docGrid w:linePitch="360"/>
        </w:sectPr>
      </w:pPr>
    </w:p>
    <w:tbl>
      <w:tblPr>
        <w:tblpPr w:leftFromText="141" w:rightFromText="141" w:vertAnchor="text" w:horzAnchor="margin" w:tblpXSpec="center" w:tblpY="139"/>
        <w:tblW w:w="10921" w:type="dxa"/>
        <w:tblCellMar>
          <w:left w:w="70" w:type="dxa"/>
          <w:right w:w="70" w:type="dxa"/>
        </w:tblCellMar>
        <w:tblLook w:val="04A0" w:firstRow="1" w:lastRow="0" w:firstColumn="1" w:lastColumn="0" w:noHBand="0" w:noVBand="1"/>
      </w:tblPr>
      <w:tblGrid>
        <w:gridCol w:w="5812"/>
        <w:gridCol w:w="709"/>
        <w:gridCol w:w="4400"/>
      </w:tblGrid>
      <w:tr w:rsidR="00DC3E2F" w:rsidRPr="00BA6056" w14:paraId="783D0791" w14:textId="77777777" w:rsidTr="00DC3E2F">
        <w:trPr>
          <w:trHeight w:val="20"/>
        </w:trPr>
        <w:tc>
          <w:tcPr>
            <w:tcW w:w="10921" w:type="dxa"/>
            <w:gridSpan w:val="3"/>
            <w:tcBorders>
              <w:bottom w:val="thickThinSmallGap" w:sz="12" w:space="0" w:color="auto"/>
            </w:tcBorders>
            <w:shd w:val="clear" w:color="auto" w:fill="auto"/>
            <w:noWrap/>
            <w:vAlign w:val="center"/>
          </w:tcPr>
          <w:p w14:paraId="446BD7A7" w14:textId="77777777" w:rsidR="00DC3E2F" w:rsidRPr="00BA6056" w:rsidRDefault="00DC3E2F" w:rsidP="00DC3E2F">
            <w:pPr>
              <w:pStyle w:val="Titretableau"/>
              <w:rPr>
                <w:rFonts w:eastAsia="Times New Roman"/>
                <w:color w:val="000000"/>
                <w:lang w:eastAsia="fr-CA"/>
              </w:rPr>
            </w:pPr>
            <w:r w:rsidRPr="00BA6056">
              <w:rPr>
                <w:noProof/>
                <w:lang w:eastAsia="fr-CA"/>
              </w:rPr>
              <w:lastRenderedPageBreak/>
              <w:t xml:space="preserve">Tableau </w:t>
            </w:r>
            <w:r>
              <w:rPr>
                <w:noProof/>
                <w:lang w:eastAsia="fr-CA"/>
              </w:rPr>
              <w:t xml:space="preserve">4 : Facteurs d’attraction dans les </w:t>
            </w:r>
            <w:r w:rsidRPr="00BA6056">
              <w:rPr>
                <w:noProof/>
                <w:lang w:eastAsia="fr-CA"/>
              </w:rPr>
              <w:t>organisations</w:t>
            </w:r>
            <w:r>
              <w:rPr>
                <w:noProof/>
                <w:lang w:eastAsia="fr-CA"/>
              </w:rPr>
              <w:fldChar w:fldCharType="begin"/>
            </w:r>
            <w:r>
              <w:instrText xml:space="preserve"> TC "</w:instrText>
            </w:r>
            <w:bookmarkStart w:id="12" w:name="_Toc521581493"/>
            <w:r w:rsidRPr="003C1132">
              <w:rPr>
                <w:noProof/>
                <w:lang w:eastAsia="fr-CA"/>
              </w:rPr>
              <w:instrText>Tableau 4</w:instrText>
            </w:r>
            <w:r>
              <w:rPr>
                <w:noProof/>
                <w:lang w:eastAsia="fr-CA"/>
              </w:rPr>
              <w:instrText xml:space="preserve"> : Facteurs d’attraction dans les </w:instrText>
            </w:r>
            <w:r w:rsidRPr="003C1132">
              <w:rPr>
                <w:noProof/>
                <w:lang w:eastAsia="fr-CA"/>
              </w:rPr>
              <w:instrText>organisations</w:instrText>
            </w:r>
            <w:bookmarkEnd w:id="12"/>
            <w:r>
              <w:instrText xml:space="preserve">" \f C \l "1" </w:instrText>
            </w:r>
            <w:r>
              <w:rPr>
                <w:noProof/>
                <w:lang w:eastAsia="fr-CA"/>
              </w:rPr>
              <w:fldChar w:fldCharType="end"/>
            </w:r>
          </w:p>
        </w:tc>
      </w:tr>
      <w:tr w:rsidR="00DC3E2F" w:rsidRPr="00BA6056" w14:paraId="767CA87E" w14:textId="77777777" w:rsidTr="00DC3E2F">
        <w:trPr>
          <w:trHeight w:val="20"/>
        </w:trPr>
        <w:tc>
          <w:tcPr>
            <w:tcW w:w="5812" w:type="dxa"/>
            <w:tcBorders>
              <w:top w:val="thickThinSmallGap" w:sz="12" w:space="0" w:color="auto"/>
            </w:tcBorders>
            <w:shd w:val="clear" w:color="auto" w:fill="auto"/>
            <w:noWrap/>
            <w:vAlign w:val="center"/>
          </w:tcPr>
          <w:p w14:paraId="58584713" w14:textId="77777777" w:rsidR="00DC3E2F" w:rsidRPr="00BA6056" w:rsidRDefault="00DC3E2F" w:rsidP="00DC3E2F">
            <w:pPr>
              <w:jc w:val="center"/>
              <w:rPr>
                <w:rFonts w:cstheme="minorHAnsi"/>
                <w:b/>
                <w:noProof/>
                <w:sz w:val="20"/>
                <w:szCs w:val="20"/>
                <w:lang w:eastAsia="fr-CA"/>
              </w:rPr>
            </w:pPr>
          </w:p>
        </w:tc>
        <w:tc>
          <w:tcPr>
            <w:tcW w:w="709" w:type="dxa"/>
            <w:vMerge w:val="restart"/>
            <w:tcBorders>
              <w:top w:val="thickThinSmallGap" w:sz="12" w:space="0" w:color="auto"/>
            </w:tcBorders>
            <w:shd w:val="clear" w:color="auto" w:fill="auto"/>
            <w:noWrap/>
            <w:vAlign w:val="bottom"/>
          </w:tcPr>
          <w:p w14:paraId="4DAB986A" w14:textId="77777777" w:rsidR="00DC3E2F" w:rsidRPr="00BA6056" w:rsidRDefault="00DC3E2F" w:rsidP="00DC3E2F">
            <w:pPr>
              <w:jc w:val="center"/>
              <w:rPr>
                <w:rFonts w:eastAsia="Times New Roman" w:cstheme="minorHAnsi"/>
                <w:b/>
                <w:color w:val="000000"/>
                <w:sz w:val="20"/>
                <w:szCs w:val="20"/>
                <w:lang w:eastAsia="fr-CA"/>
              </w:rPr>
            </w:pPr>
            <w:r>
              <w:rPr>
                <w:rFonts w:eastAsia="Times New Roman" w:cstheme="minorHAnsi"/>
                <w:b/>
                <w:color w:val="000000"/>
                <w:sz w:val="20"/>
                <w:szCs w:val="20"/>
                <w:lang w:eastAsia="fr-CA"/>
              </w:rPr>
              <w:t>%</w:t>
            </w:r>
          </w:p>
          <w:p w14:paraId="4B0305A8" w14:textId="77777777" w:rsidR="00DC3E2F" w:rsidRPr="00BA6056" w:rsidRDefault="00DC3E2F" w:rsidP="00DC3E2F">
            <w:pPr>
              <w:jc w:val="center"/>
              <w:rPr>
                <w:rFonts w:eastAsia="Times New Roman" w:cstheme="minorHAnsi"/>
                <w:b/>
                <w:color w:val="000000"/>
                <w:sz w:val="20"/>
                <w:szCs w:val="20"/>
                <w:lang w:eastAsia="fr-CA"/>
              </w:rPr>
            </w:pPr>
            <w:r>
              <w:rPr>
                <w:rFonts w:eastAsia="Times New Roman" w:cstheme="minorHAnsi"/>
                <w:b/>
                <w:color w:val="000000"/>
                <w:sz w:val="20"/>
                <w:szCs w:val="20"/>
                <w:lang w:eastAsia="fr-CA"/>
              </w:rPr>
              <w:t xml:space="preserve">4 &amp; </w:t>
            </w:r>
            <w:r w:rsidRPr="00BA6056">
              <w:rPr>
                <w:rFonts w:eastAsia="Times New Roman" w:cstheme="minorHAnsi"/>
                <w:b/>
                <w:color w:val="000000"/>
                <w:sz w:val="20"/>
                <w:szCs w:val="20"/>
                <w:lang w:eastAsia="fr-CA"/>
              </w:rPr>
              <w:t>5</w:t>
            </w:r>
          </w:p>
        </w:tc>
        <w:tc>
          <w:tcPr>
            <w:tcW w:w="4400" w:type="dxa"/>
            <w:tcBorders>
              <w:top w:val="thickThinSmallGap" w:sz="12" w:space="0" w:color="auto"/>
            </w:tcBorders>
          </w:tcPr>
          <w:p w14:paraId="4DFCCE21" w14:textId="77777777" w:rsidR="00DC3E2F" w:rsidRPr="00BA6056" w:rsidRDefault="00DC3E2F" w:rsidP="00DC3E2F">
            <w:pPr>
              <w:jc w:val="center"/>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Valeur moyenne de l’échelle</w:t>
            </w:r>
          </w:p>
        </w:tc>
      </w:tr>
      <w:tr w:rsidR="00DC3E2F" w:rsidRPr="00BA6056" w14:paraId="41E20282" w14:textId="77777777" w:rsidTr="00DC3E2F">
        <w:trPr>
          <w:trHeight w:val="454"/>
        </w:trPr>
        <w:tc>
          <w:tcPr>
            <w:tcW w:w="5812" w:type="dxa"/>
            <w:tcBorders>
              <w:bottom w:val="single" w:sz="4" w:space="0" w:color="auto"/>
            </w:tcBorders>
            <w:shd w:val="clear" w:color="auto" w:fill="auto"/>
            <w:noWrap/>
            <w:vAlign w:val="center"/>
          </w:tcPr>
          <w:p w14:paraId="2758E82E" w14:textId="77777777" w:rsidR="00DC3E2F" w:rsidRPr="00BA6056" w:rsidRDefault="00DC3E2F" w:rsidP="00DC3E2F">
            <w:pPr>
              <w:jc w:val="center"/>
              <w:rPr>
                <w:rFonts w:eastAsia="Times New Roman" w:cstheme="minorHAnsi"/>
                <w:color w:val="000000"/>
                <w:sz w:val="20"/>
                <w:szCs w:val="20"/>
                <w:lang w:eastAsia="fr-CA"/>
              </w:rPr>
            </w:pPr>
          </w:p>
        </w:tc>
        <w:tc>
          <w:tcPr>
            <w:tcW w:w="709" w:type="dxa"/>
            <w:vMerge/>
            <w:tcBorders>
              <w:bottom w:val="single" w:sz="4" w:space="0" w:color="auto"/>
            </w:tcBorders>
            <w:shd w:val="clear" w:color="auto" w:fill="auto"/>
            <w:noWrap/>
            <w:vAlign w:val="bottom"/>
          </w:tcPr>
          <w:p w14:paraId="18CFF0AC" w14:textId="77777777" w:rsidR="00DC3E2F" w:rsidRPr="00BA6056" w:rsidRDefault="00DC3E2F" w:rsidP="00DC3E2F">
            <w:pPr>
              <w:jc w:val="center"/>
              <w:rPr>
                <w:rFonts w:cstheme="minorHAnsi"/>
                <w:color w:val="000000"/>
                <w:sz w:val="20"/>
                <w:szCs w:val="20"/>
              </w:rPr>
            </w:pPr>
          </w:p>
        </w:tc>
        <w:tc>
          <w:tcPr>
            <w:tcW w:w="4400" w:type="dxa"/>
            <w:vMerge w:val="restart"/>
            <w:tcBorders>
              <w:bottom w:val="single" w:sz="4" w:space="0" w:color="auto"/>
            </w:tcBorders>
          </w:tcPr>
          <w:p w14:paraId="7C50C6A7" w14:textId="77777777" w:rsidR="00DC3E2F" w:rsidRPr="00BA6056" w:rsidRDefault="00DC3E2F" w:rsidP="00DC3E2F">
            <w:pPr>
              <w:jc w:val="center"/>
              <w:rPr>
                <w:rFonts w:cstheme="minorHAnsi"/>
                <w:color w:val="000000"/>
                <w:sz w:val="20"/>
                <w:szCs w:val="20"/>
              </w:rPr>
            </w:pPr>
            <w:r w:rsidRPr="00BA6056">
              <w:rPr>
                <w:rFonts w:cstheme="minorHAnsi"/>
                <w:noProof/>
                <w:sz w:val="20"/>
                <w:szCs w:val="20"/>
                <w:lang w:eastAsia="fr-CA"/>
              </w:rPr>
              <w:drawing>
                <wp:anchor distT="0" distB="0" distL="114300" distR="114300" simplePos="0" relativeHeight="251659776" behindDoc="0" locked="0" layoutInCell="1" allowOverlap="1" wp14:anchorId="0101C09B" wp14:editId="3B46ACD0">
                  <wp:simplePos x="0" y="0"/>
                  <wp:positionH relativeFrom="column">
                    <wp:posOffset>-41275</wp:posOffset>
                  </wp:positionH>
                  <wp:positionV relativeFrom="paragraph">
                    <wp:posOffset>9525</wp:posOffset>
                  </wp:positionV>
                  <wp:extent cx="2703195" cy="4359275"/>
                  <wp:effectExtent l="0" t="0" r="1905" b="3175"/>
                  <wp:wrapNone/>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tc>
      </w:tr>
      <w:tr w:rsidR="00DC3E2F" w:rsidRPr="00BA6056" w14:paraId="00585F1F"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16870939"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La possibilité d’obtenir de l’avancement dans ma carrière</w:t>
            </w:r>
          </w:p>
        </w:tc>
        <w:tc>
          <w:tcPr>
            <w:tcW w:w="709" w:type="dxa"/>
            <w:tcBorders>
              <w:top w:val="single" w:sz="4" w:space="0" w:color="auto"/>
              <w:bottom w:val="single" w:sz="4" w:space="0" w:color="auto"/>
            </w:tcBorders>
            <w:shd w:val="clear" w:color="auto" w:fill="auto"/>
            <w:noWrap/>
            <w:vAlign w:val="bottom"/>
          </w:tcPr>
          <w:p w14:paraId="55799AEF" w14:textId="77777777" w:rsidR="00DC3E2F" w:rsidRPr="00BA6056" w:rsidRDefault="00DC3E2F" w:rsidP="00DC3E2F">
            <w:pPr>
              <w:jc w:val="center"/>
              <w:rPr>
                <w:rFonts w:cstheme="minorHAnsi"/>
                <w:color w:val="000000"/>
                <w:sz w:val="20"/>
                <w:szCs w:val="20"/>
              </w:rPr>
            </w:pPr>
            <w:r>
              <w:rPr>
                <w:rFonts w:cstheme="minorHAnsi"/>
                <w:color w:val="000000"/>
                <w:sz w:val="20"/>
                <w:szCs w:val="20"/>
              </w:rPr>
              <w:t>88,5</w:t>
            </w:r>
            <w:r w:rsidRPr="00BA6056">
              <w:rPr>
                <w:rFonts w:cstheme="minorHAnsi"/>
                <w:color w:val="000000"/>
                <w:sz w:val="20"/>
                <w:szCs w:val="20"/>
              </w:rPr>
              <w:t>%</w:t>
            </w:r>
          </w:p>
        </w:tc>
        <w:tc>
          <w:tcPr>
            <w:tcW w:w="4400" w:type="dxa"/>
            <w:vMerge/>
            <w:tcBorders>
              <w:top w:val="single" w:sz="4" w:space="0" w:color="auto"/>
              <w:bottom w:val="single" w:sz="4" w:space="0" w:color="auto"/>
            </w:tcBorders>
          </w:tcPr>
          <w:p w14:paraId="3539AAC0" w14:textId="77777777" w:rsidR="00DC3E2F" w:rsidRPr="00BA6056" w:rsidRDefault="00DC3E2F" w:rsidP="00DC3E2F">
            <w:pPr>
              <w:jc w:val="center"/>
              <w:rPr>
                <w:rFonts w:cstheme="minorHAnsi"/>
                <w:color w:val="000000"/>
                <w:sz w:val="20"/>
                <w:szCs w:val="20"/>
              </w:rPr>
            </w:pPr>
          </w:p>
        </w:tc>
      </w:tr>
      <w:tr w:rsidR="00DC3E2F" w:rsidRPr="00BA6056" w14:paraId="458BDFF8"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5945D3CB"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Le salaire offert par une entreprise</w:t>
            </w:r>
          </w:p>
        </w:tc>
        <w:tc>
          <w:tcPr>
            <w:tcW w:w="709" w:type="dxa"/>
            <w:tcBorders>
              <w:top w:val="single" w:sz="4" w:space="0" w:color="auto"/>
              <w:bottom w:val="single" w:sz="4" w:space="0" w:color="auto"/>
            </w:tcBorders>
            <w:shd w:val="clear" w:color="auto" w:fill="auto"/>
            <w:noWrap/>
            <w:vAlign w:val="bottom"/>
          </w:tcPr>
          <w:p w14:paraId="66DB010A" w14:textId="77777777" w:rsidR="00DC3E2F" w:rsidRPr="00BA6056" w:rsidRDefault="00DC3E2F" w:rsidP="00DC3E2F">
            <w:pPr>
              <w:jc w:val="center"/>
              <w:rPr>
                <w:rFonts w:cstheme="minorHAnsi"/>
                <w:color w:val="000000"/>
                <w:sz w:val="20"/>
                <w:szCs w:val="20"/>
              </w:rPr>
            </w:pPr>
            <w:r>
              <w:rPr>
                <w:rFonts w:cstheme="minorHAnsi"/>
                <w:color w:val="000000"/>
                <w:sz w:val="20"/>
                <w:szCs w:val="20"/>
              </w:rPr>
              <w:t>87,4</w:t>
            </w:r>
            <w:r w:rsidRPr="00BA6056">
              <w:rPr>
                <w:rFonts w:cstheme="minorHAnsi"/>
                <w:color w:val="000000"/>
                <w:sz w:val="20"/>
                <w:szCs w:val="20"/>
              </w:rPr>
              <w:t>%</w:t>
            </w:r>
          </w:p>
        </w:tc>
        <w:tc>
          <w:tcPr>
            <w:tcW w:w="4400" w:type="dxa"/>
            <w:vMerge/>
            <w:tcBorders>
              <w:top w:val="single" w:sz="4" w:space="0" w:color="auto"/>
              <w:bottom w:val="single" w:sz="4" w:space="0" w:color="auto"/>
            </w:tcBorders>
          </w:tcPr>
          <w:p w14:paraId="7AC3D33E" w14:textId="77777777" w:rsidR="00DC3E2F" w:rsidRPr="00BA6056" w:rsidRDefault="00DC3E2F" w:rsidP="00DC3E2F">
            <w:pPr>
              <w:jc w:val="center"/>
              <w:rPr>
                <w:rFonts w:cstheme="minorHAnsi"/>
                <w:color w:val="000000"/>
                <w:sz w:val="20"/>
                <w:szCs w:val="20"/>
              </w:rPr>
            </w:pPr>
          </w:p>
        </w:tc>
      </w:tr>
      <w:tr w:rsidR="00DC3E2F" w:rsidRPr="00BA6056" w14:paraId="1DC7BB81"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221BFD0B"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Une organisation qui offre une sécurité d’emploi</w:t>
            </w:r>
          </w:p>
        </w:tc>
        <w:tc>
          <w:tcPr>
            <w:tcW w:w="709" w:type="dxa"/>
            <w:tcBorders>
              <w:top w:val="single" w:sz="4" w:space="0" w:color="auto"/>
              <w:bottom w:val="single" w:sz="4" w:space="0" w:color="auto"/>
            </w:tcBorders>
            <w:shd w:val="clear" w:color="auto" w:fill="auto"/>
            <w:noWrap/>
            <w:vAlign w:val="bottom"/>
          </w:tcPr>
          <w:p w14:paraId="26C76192" w14:textId="77777777" w:rsidR="00DC3E2F" w:rsidRPr="00BA6056" w:rsidRDefault="00DC3E2F" w:rsidP="00DC3E2F">
            <w:pPr>
              <w:jc w:val="center"/>
              <w:rPr>
                <w:rFonts w:cstheme="minorHAnsi"/>
                <w:color w:val="000000"/>
                <w:sz w:val="20"/>
                <w:szCs w:val="20"/>
              </w:rPr>
            </w:pPr>
            <w:r>
              <w:rPr>
                <w:rFonts w:cstheme="minorHAnsi"/>
                <w:color w:val="000000"/>
                <w:sz w:val="20"/>
                <w:szCs w:val="20"/>
              </w:rPr>
              <w:t>88,7</w:t>
            </w:r>
            <w:r w:rsidRPr="00BA6056">
              <w:rPr>
                <w:rFonts w:cstheme="minorHAnsi"/>
                <w:color w:val="000000"/>
                <w:sz w:val="20"/>
                <w:szCs w:val="20"/>
              </w:rPr>
              <w:t>%</w:t>
            </w:r>
          </w:p>
        </w:tc>
        <w:tc>
          <w:tcPr>
            <w:tcW w:w="4400" w:type="dxa"/>
            <w:vMerge/>
            <w:tcBorders>
              <w:top w:val="single" w:sz="4" w:space="0" w:color="auto"/>
              <w:bottom w:val="single" w:sz="4" w:space="0" w:color="auto"/>
            </w:tcBorders>
          </w:tcPr>
          <w:p w14:paraId="49F6D7F5" w14:textId="77777777" w:rsidR="00DC3E2F" w:rsidRPr="00BA6056" w:rsidRDefault="00DC3E2F" w:rsidP="00DC3E2F">
            <w:pPr>
              <w:jc w:val="center"/>
              <w:rPr>
                <w:rFonts w:cstheme="minorHAnsi"/>
                <w:color w:val="000000"/>
                <w:sz w:val="20"/>
                <w:szCs w:val="20"/>
              </w:rPr>
            </w:pPr>
          </w:p>
        </w:tc>
      </w:tr>
      <w:tr w:rsidR="00DC3E2F" w:rsidRPr="00BA6056" w14:paraId="56CB5629"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1271141D"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Une organisation qui valorise la collaboration et la coopération entre les employés</w:t>
            </w:r>
          </w:p>
        </w:tc>
        <w:tc>
          <w:tcPr>
            <w:tcW w:w="709" w:type="dxa"/>
            <w:tcBorders>
              <w:top w:val="single" w:sz="4" w:space="0" w:color="auto"/>
              <w:bottom w:val="single" w:sz="4" w:space="0" w:color="auto"/>
            </w:tcBorders>
            <w:shd w:val="clear" w:color="auto" w:fill="auto"/>
            <w:noWrap/>
            <w:vAlign w:val="bottom"/>
          </w:tcPr>
          <w:p w14:paraId="171D649E" w14:textId="77777777" w:rsidR="00DC3E2F" w:rsidRPr="00BA6056" w:rsidRDefault="00DC3E2F" w:rsidP="00DC3E2F">
            <w:pPr>
              <w:jc w:val="center"/>
              <w:rPr>
                <w:rFonts w:cstheme="minorHAnsi"/>
                <w:color w:val="000000"/>
                <w:sz w:val="20"/>
                <w:szCs w:val="20"/>
              </w:rPr>
            </w:pPr>
            <w:r>
              <w:rPr>
                <w:rFonts w:cstheme="minorHAnsi"/>
                <w:color w:val="000000"/>
                <w:sz w:val="20"/>
                <w:szCs w:val="20"/>
              </w:rPr>
              <w:t>84,1</w:t>
            </w:r>
            <w:r w:rsidRPr="00BA6056">
              <w:rPr>
                <w:rFonts w:cstheme="minorHAnsi"/>
                <w:color w:val="000000"/>
                <w:sz w:val="20"/>
                <w:szCs w:val="20"/>
              </w:rPr>
              <w:t>%</w:t>
            </w:r>
          </w:p>
        </w:tc>
        <w:tc>
          <w:tcPr>
            <w:tcW w:w="4400" w:type="dxa"/>
            <w:vMerge/>
            <w:tcBorders>
              <w:top w:val="single" w:sz="4" w:space="0" w:color="auto"/>
            </w:tcBorders>
          </w:tcPr>
          <w:p w14:paraId="5DA9D132" w14:textId="77777777" w:rsidR="00DC3E2F" w:rsidRPr="00BA6056" w:rsidRDefault="00DC3E2F" w:rsidP="00DC3E2F">
            <w:pPr>
              <w:jc w:val="center"/>
              <w:rPr>
                <w:rFonts w:cstheme="minorHAnsi"/>
                <w:color w:val="000000"/>
                <w:sz w:val="20"/>
                <w:szCs w:val="20"/>
              </w:rPr>
            </w:pPr>
          </w:p>
        </w:tc>
      </w:tr>
      <w:tr w:rsidR="00DC3E2F" w:rsidRPr="00BA6056" w14:paraId="6B8BB303"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51B54B6B"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Une organisation qui me permet de relever des défis à la hauteur de mes compétences</w:t>
            </w:r>
          </w:p>
        </w:tc>
        <w:tc>
          <w:tcPr>
            <w:tcW w:w="709" w:type="dxa"/>
            <w:tcBorders>
              <w:top w:val="single" w:sz="4" w:space="0" w:color="auto"/>
              <w:bottom w:val="single" w:sz="4" w:space="0" w:color="auto"/>
            </w:tcBorders>
            <w:shd w:val="clear" w:color="auto" w:fill="auto"/>
            <w:noWrap/>
            <w:vAlign w:val="bottom"/>
          </w:tcPr>
          <w:p w14:paraId="331B309F" w14:textId="77777777" w:rsidR="00DC3E2F" w:rsidRPr="00BA6056" w:rsidRDefault="00DC3E2F" w:rsidP="00DC3E2F">
            <w:pPr>
              <w:jc w:val="center"/>
              <w:rPr>
                <w:rFonts w:cstheme="minorHAnsi"/>
                <w:color w:val="000000"/>
                <w:sz w:val="20"/>
                <w:szCs w:val="20"/>
              </w:rPr>
            </w:pPr>
            <w:r>
              <w:rPr>
                <w:rFonts w:cstheme="minorHAnsi"/>
                <w:color w:val="000000"/>
                <w:sz w:val="20"/>
                <w:szCs w:val="20"/>
              </w:rPr>
              <w:t>83,0</w:t>
            </w:r>
            <w:r w:rsidRPr="00BA6056">
              <w:rPr>
                <w:rFonts w:cstheme="minorHAnsi"/>
                <w:color w:val="000000"/>
                <w:sz w:val="20"/>
                <w:szCs w:val="20"/>
              </w:rPr>
              <w:t>%</w:t>
            </w:r>
          </w:p>
        </w:tc>
        <w:tc>
          <w:tcPr>
            <w:tcW w:w="4400" w:type="dxa"/>
            <w:vMerge/>
          </w:tcPr>
          <w:p w14:paraId="35251B0E" w14:textId="77777777" w:rsidR="00DC3E2F" w:rsidRPr="00BA6056" w:rsidRDefault="00DC3E2F" w:rsidP="00DC3E2F">
            <w:pPr>
              <w:jc w:val="center"/>
              <w:rPr>
                <w:rFonts w:cstheme="minorHAnsi"/>
                <w:color w:val="000000"/>
                <w:sz w:val="20"/>
                <w:szCs w:val="20"/>
              </w:rPr>
            </w:pPr>
          </w:p>
        </w:tc>
      </w:tr>
      <w:tr w:rsidR="00DC3E2F" w:rsidRPr="00BA6056" w14:paraId="5BD2FBA5"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695F6C81"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La possibilité de bénéficier d’un horaire de travail flexible</w:t>
            </w:r>
          </w:p>
        </w:tc>
        <w:tc>
          <w:tcPr>
            <w:tcW w:w="709" w:type="dxa"/>
            <w:tcBorders>
              <w:top w:val="single" w:sz="4" w:space="0" w:color="auto"/>
              <w:bottom w:val="single" w:sz="4" w:space="0" w:color="auto"/>
            </w:tcBorders>
            <w:shd w:val="clear" w:color="auto" w:fill="auto"/>
            <w:noWrap/>
            <w:vAlign w:val="bottom"/>
          </w:tcPr>
          <w:p w14:paraId="0CD278CB" w14:textId="77777777" w:rsidR="00DC3E2F" w:rsidRPr="00BA6056" w:rsidRDefault="00DC3E2F" w:rsidP="00DC3E2F">
            <w:pPr>
              <w:jc w:val="center"/>
              <w:rPr>
                <w:rFonts w:cstheme="minorHAnsi"/>
                <w:color w:val="000000"/>
                <w:sz w:val="20"/>
                <w:szCs w:val="20"/>
              </w:rPr>
            </w:pPr>
            <w:r>
              <w:rPr>
                <w:rFonts w:cstheme="minorHAnsi"/>
                <w:color w:val="000000"/>
                <w:sz w:val="20"/>
                <w:szCs w:val="20"/>
              </w:rPr>
              <w:t>83,9</w:t>
            </w:r>
            <w:r w:rsidRPr="00BA6056">
              <w:rPr>
                <w:rFonts w:cstheme="minorHAnsi"/>
                <w:color w:val="000000"/>
                <w:sz w:val="20"/>
                <w:szCs w:val="20"/>
              </w:rPr>
              <w:t>%</w:t>
            </w:r>
          </w:p>
        </w:tc>
        <w:tc>
          <w:tcPr>
            <w:tcW w:w="4400" w:type="dxa"/>
            <w:vMerge/>
          </w:tcPr>
          <w:p w14:paraId="0170B4C1" w14:textId="77777777" w:rsidR="00DC3E2F" w:rsidRPr="00BA6056" w:rsidRDefault="00DC3E2F" w:rsidP="00DC3E2F">
            <w:pPr>
              <w:jc w:val="center"/>
              <w:rPr>
                <w:rFonts w:cstheme="minorHAnsi"/>
                <w:color w:val="000000"/>
                <w:sz w:val="20"/>
                <w:szCs w:val="20"/>
              </w:rPr>
            </w:pPr>
          </w:p>
        </w:tc>
      </w:tr>
      <w:tr w:rsidR="00DC3E2F" w:rsidRPr="00BA6056" w14:paraId="0DE81A23"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480CD73D"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L’application de pratiques de gestion favorisant l’équilibre entre la vie professionnelle et la vie familiale</w:t>
            </w:r>
          </w:p>
        </w:tc>
        <w:tc>
          <w:tcPr>
            <w:tcW w:w="709" w:type="dxa"/>
            <w:tcBorders>
              <w:top w:val="single" w:sz="4" w:space="0" w:color="auto"/>
              <w:bottom w:val="single" w:sz="4" w:space="0" w:color="auto"/>
            </w:tcBorders>
            <w:shd w:val="clear" w:color="auto" w:fill="auto"/>
            <w:noWrap/>
            <w:vAlign w:val="bottom"/>
          </w:tcPr>
          <w:p w14:paraId="2FAA0C7D" w14:textId="77777777" w:rsidR="00DC3E2F" w:rsidRPr="00BA6056" w:rsidRDefault="00DC3E2F" w:rsidP="00DC3E2F">
            <w:pPr>
              <w:jc w:val="center"/>
              <w:rPr>
                <w:rFonts w:cstheme="minorHAnsi"/>
                <w:color w:val="000000"/>
                <w:sz w:val="20"/>
                <w:szCs w:val="20"/>
              </w:rPr>
            </w:pPr>
            <w:r>
              <w:rPr>
                <w:rFonts w:cstheme="minorHAnsi"/>
                <w:color w:val="000000"/>
                <w:sz w:val="20"/>
                <w:szCs w:val="20"/>
              </w:rPr>
              <w:t>81,3</w:t>
            </w:r>
            <w:r w:rsidRPr="00BA6056">
              <w:rPr>
                <w:rFonts w:cstheme="minorHAnsi"/>
                <w:color w:val="000000"/>
                <w:sz w:val="20"/>
                <w:szCs w:val="20"/>
              </w:rPr>
              <w:t>%</w:t>
            </w:r>
          </w:p>
        </w:tc>
        <w:tc>
          <w:tcPr>
            <w:tcW w:w="4400" w:type="dxa"/>
            <w:vMerge/>
          </w:tcPr>
          <w:p w14:paraId="29ADDC45" w14:textId="77777777" w:rsidR="00DC3E2F" w:rsidRPr="00BA6056" w:rsidRDefault="00DC3E2F" w:rsidP="00DC3E2F">
            <w:pPr>
              <w:jc w:val="center"/>
              <w:rPr>
                <w:rFonts w:cstheme="minorHAnsi"/>
                <w:color w:val="000000"/>
                <w:sz w:val="20"/>
                <w:szCs w:val="20"/>
              </w:rPr>
            </w:pPr>
          </w:p>
        </w:tc>
      </w:tr>
      <w:tr w:rsidR="00DC3E2F" w:rsidRPr="00BA6056" w14:paraId="3A361F74"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1C3F66BE"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Une gamme complète d’avantages sociaux</w:t>
            </w:r>
          </w:p>
        </w:tc>
        <w:tc>
          <w:tcPr>
            <w:tcW w:w="709" w:type="dxa"/>
            <w:tcBorders>
              <w:top w:val="single" w:sz="4" w:space="0" w:color="auto"/>
              <w:bottom w:val="single" w:sz="4" w:space="0" w:color="auto"/>
            </w:tcBorders>
            <w:shd w:val="clear" w:color="auto" w:fill="auto"/>
            <w:noWrap/>
            <w:vAlign w:val="bottom"/>
          </w:tcPr>
          <w:p w14:paraId="47553913" w14:textId="77777777" w:rsidR="00DC3E2F" w:rsidRPr="00BA6056" w:rsidRDefault="00DC3E2F" w:rsidP="00DC3E2F">
            <w:pPr>
              <w:jc w:val="center"/>
              <w:rPr>
                <w:rFonts w:cstheme="minorHAnsi"/>
                <w:color w:val="000000"/>
                <w:sz w:val="20"/>
                <w:szCs w:val="20"/>
              </w:rPr>
            </w:pPr>
            <w:r>
              <w:rPr>
                <w:rFonts w:cstheme="minorHAnsi"/>
                <w:color w:val="000000"/>
                <w:sz w:val="20"/>
                <w:szCs w:val="20"/>
              </w:rPr>
              <w:t>83,4</w:t>
            </w:r>
            <w:r w:rsidRPr="00BA6056">
              <w:rPr>
                <w:rFonts w:cstheme="minorHAnsi"/>
                <w:color w:val="000000"/>
                <w:sz w:val="20"/>
                <w:szCs w:val="20"/>
              </w:rPr>
              <w:t>%</w:t>
            </w:r>
          </w:p>
        </w:tc>
        <w:tc>
          <w:tcPr>
            <w:tcW w:w="4400" w:type="dxa"/>
            <w:vMerge/>
          </w:tcPr>
          <w:p w14:paraId="2B7B74A1" w14:textId="77777777" w:rsidR="00DC3E2F" w:rsidRPr="00BA6056" w:rsidRDefault="00DC3E2F" w:rsidP="00DC3E2F">
            <w:pPr>
              <w:jc w:val="center"/>
              <w:rPr>
                <w:rFonts w:cstheme="minorHAnsi"/>
                <w:color w:val="000000"/>
                <w:sz w:val="20"/>
                <w:szCs w:val="20"/>
              </w:rPr>
            </w:pPr>
          </w:p>
        </w:tc>
      </w:tr>
      <w:tr w:rsidR="00DC3E2F" w:rsidRPr="00BA6056" w14:paraId="24A37BD0"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49616C3F"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La fonction exercée au sein de l’entreprise</w:t>
            </w:r>
          </w:p>
        </w:tc>
        <w:tc>
          <w:tcPr>
            <w:tcW w:w="709" w:type="dxa"/>
            <w:tcBorders>
              <w:top w:val="single" w:sz="4" w:space="0" w:color="auto"/>
              <w:bottom w:val="single" w:sz="4" w:space="0" w:color="auto"/>
            </w:tcBorders>
            <w:shd w:val="clear" w:color="auto" w:fill="auto"/>
            <w:noWrap/>
            <w:vAlign w:val="bottom"/>
          </w:tcPr>
          <w:p w14:paraId="39829530" w14:textId="77777777" w:rsidR="00DC3E2F" w:rsidRPr="00BA6056" w:rsidRDefault="00DC3E2F" w:rsidP="00DC3E2F">
            <w:pPr>
              <w:jc w:val="center"/>
              <w:rPr>
                <w:rFonts w:cstheme="minorHAnsi"/>
                <w:color w:val="000000"/>
                <w:sz w:val="20"/>
                <w:szCs w:val="20"/>
              </w:rPr>
            </w:pPr>
            <w:r>
              <w:rPr>
                <w:rFonts w:cstheme="minorHAnsi"/>
                <w:color w:val="000000"/>
                <w:sz w:val="20"/>
                <w:szCs w:val="20"/>
              </w:rPr>
              <w:t>74,9</w:t>
            </w:r>
            <w:r w:rsidRPr="00BA6056">
              <w:rPr>
                <w:rFonts w:cstheme="minorHAnsi"/>
                <w:color w:val="000000"/>
                <w:sz w:val="20"/>
                <w:szCs w:val="20"/>
              </w:rPr>
              <w:t>%</w:t>
            </w:r>
          </w:p>
        </w:tc>
        <w:tc>
          <w:tcPr>
            <w:tcW w:w="4400" w:type="dxa"/>
            <w:vMerge/>
          </w:tcPr>
          <w:p w14:paraId="61A22648" w14:textId="77777777" w:rsidR="00DC3E2F" w:rsidRPr="00BA6056" w:rsidRDefault="00DC3E2F" w:rsidP="00DC3E2F">
            <w:pPr>
              <w:jc w:val="center"/>
              <w:rPr>
                <w:rFonts w:cstheme="minorHAnsi"/>
                <w:color w:val="000000"/>
                <w:sz w:val="20"/>
                <w:szCs w:val="20"/>
              </w:rPr>
            </w:pPr>
          </w:p>
        </w:tc>
      </w:tr>
      <w:tr w:rsidR="00DC3E2F" w:rsidRPr="00BA6056" w14:paraId="58502E38"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2ED1A45E"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Une organisation qui m’offrirait l’opportunité d’être  impliqué dans les décisions</w:t>
            </w:r>
          </w:p>
        </w:tc>
        <w:tc>
          <w:tcPr>
            <w:tcW w:w="709" w:type="dxa"/>
            <w:tcBorders>
              <w:top w:val="single" w:sz="4" w:space="0" w:color="auto"/>
              <w:bottom w:val="single" w:sz="4" w:space="0" w:color="auto"/>
            </w:tcBorders>
            <w:shd w:val="clear" w:color="auto" w:fill="auto"/>
            <w:noWrap/>
            <w:vAlign w:val="bottom"/>
          </w:tcPr>
          <w:p w14:paraId="3B9B80C4" w14:textId="77777777" w:rsidR="00DC3E2F" w:rsidRPr="00BA6056" w:rsidRDefault="00DC3E2F" w:rsidP="00DC3E2F">
            <w:pPr>
              <w:jc w:val="center"/>
              <w:rPr>
                <w:rFonts w:cstheme="minorHAnsi"/>
                <w:color w:val="000000"/>
                <w:sz w:val="20"/>
                <w:szCs w:val="20"/>
              </w:rPr>
            </w:pPr>
            <w:r>
              <w:rPr>
                <w:rFonts w:cstheme="minorHAnsi"/>
                <w:color w:val="000000"/>
                <w:sz w:val="20"/>
                <w:szCs w:val="20"/>
              </w:rPr>
              <w:t>73,3</w:t>
            </w:r>
            <w:r w:rsidRPr="00BA6056">
              <w:rPr>
                <w:rFonts w:cstheme="minorHAnsi"/>
                <w:color w:val="000000"/>
                <w:sz w:val="20"/>
                <w:szCs w:val="20"/>
              </w:rPr>
              <w:t>%</w:t>
            </w:r>
          </w:p>
        </w:tc>
        <w:tc>
          <w:tcPr>
            <w:tcW w:w="4400" w:type="dxa"/>
            <w:vMerge/>
          </w:tcPr>
          <w:p w14:paraId="57A7B824" w14:textId="77777777" w:rsidR="00DC3E2F" w:rsidRPr="00BA6056" w:rsidRDefault="00DC3E2F" w:rsidP="00DC3E2F">
            <w:pPr>
              <w:jc w:val="center"/>
              <w:rPr>
                <w:rFonts w:cstheme="minorHAnsi"/>
                <w:color w:val="000000"/>
                <w:sz w:val="20"/>
                <w:szCs w:val="20"/>
              </w:rPr>
            </w:pPr>
          </w:p>
        </w:tc>
      </w:tr>
      <w:tr w:rsidR="00DC3E2F" w:rsidRPr="00BA6056" w14:paraId="5B353562"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1709FED3"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Le nombre de semaines de vacances offertes par un employeur</w:t>
            </w:r>
          </w:p>
        </w:tc>
        <w:tc>
          <w:tcPr>
            <w:tcW w:w="709" w:type="dxa"/>
            <w:tcBorders>
              <w:top w:val="single" w:sz="4" w:space="0" w:color="auto"/>
              <w:bottom w:val="single" w:sz="4" w:space="0" w:color="auto"/>
            </w:tcBorders>
            <w:shd w:val="clear" w:color="auto" w:fill="auto"/>
            <w:noWrap/>
            <w:vAlign w:val="bottom"/>
          </w:tcPr>
          <w:p w14:paraId="7581AE61" w14:textId="77777777" w:rsidR="00DC3E2F" w:rsidRPr="00BA6056" w:rsidRDefault="00DC3E2F" w:rsidP="00DC3E2F">
            <w:pPr>
              <w:jc w:val="center"/>
              <w:rPr>
                <w:rFonts w:cstheme="minorHAnsi"/>
                <w:color w:val="000000"/>
                <w:sz w:val="20"/>
                <w:szCs w:val="20"/>
              </w:rPr>
            </w:pPr>
            <w:r>
              <w:rPr>
                <w:rFonts w:cstheme="minorHAnsi"/>
                <w:color w:val="000000"/>
                <w:sz w:val="20"/>
                <w:szCs w:val="20"/>
              </w:rPr>
              <w:t>74,8</w:t>
            </w:r>
            <w:r w:rsidRPr="00BA6056">
              <w:rPr>
                <w:rFonts w:cstheme="minorHAnsi"/>
                <w:color w:val="000000"/>
                <w:sz w:val="20"/>
                <w:szCs w:val="20"/>
              </w:rPr>
              <w:t>%</w:t>
            </w:r>
          </w:p>
        </w:tc>
        <w:tc>
          <w:tcPr>
            <w:tcW w:w="4400" w:type="dxa"/>
            <w:vMerge/>
          </w:tcPr>
          <w:p w14:paraId="0B0BB541" w14:textId="77777777" w:rsidR="00DC3E2F" w:rsidRPr="00BA6056" w:rsidRDefault="00DC3E2F" w:rsidP="00DC3E2F">
            <w:pPr>
              <w:jc w:val="center"/>
              <w:rPr>
                <w:rFonts w:cstheme="minorHAnsi"/>
                <w:color w:val="000000"/>
                <w:sz w:val="20"/>
                <w:szCs w:val="20"/>
              </w:rPr>
            </w:pPr>
          </w:p>
        </w:tc>
      </w:tr>
      <w:tr w:rsidR="00DC3E2F" w:rsidRPr="00BA6056" w14:paraId="17EE78B7"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234DE857"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Une grande responsabilité sociale envers la communauté dans laquelle elle est établie</w:t>
            </w:r>
          </w:p>
        </w:tc>
        <w:tc>
          <w:tcPr>
            <w:tcW w:w="709" w:type="dxa"/>
            <w:tcBorders>
              <w:top w:val="single" w:sz="4" w:space="0" w:color="auto"/>
              <w:bottom w:val="single" w:sz="4" w:space="0" w:color="auto"/>
            </w:tcBorders>
            <w:shd w:val="clear" w:color="auto" w:fill="auto"/>
            <w:noWrap/>
            <w:vAlign w:val="bottom"/>
          </w:tcPr>
          <w:p w14:paraId="7ED70F1E" w14:textId="77777777" w:rsidR="00DC3E2F" w:rsidRPr="00BA6056" w:rsidRDefault="00DC3E2F" w:rsidP="00DC3E2F">
            <w:pPr>
              <w:jc w:val="center"/>
              <w:rPr>
                <w:rFonts w:cstheme="minorHAnsi"/>
                <w:color w:val="000000"/>
                <w:sz w:val="20"/>
                <w:szCs w:val="20"/>
              </w:rPr>
            </w:pPr>
            <w:r>
              <w:rPr>
                <w:rFonts w:cstheme="minorHAnsi"/>
                <w:color w:val="000000"/>
                <w:sz w:val="20"/>
                <w:szCs w:val="20"/>
              </w:rPr>
              <w:t>60,6</w:t>
            </w:r>
            <w:r w:rsidRPr="00BA6056">
              <w:rPr>
                <w:rFonts w:cstheme="minorHAnsi"/>
                <w:color w:val="000000"/>
                <w:sz w:val="20"/>
                <w:szCs w:val="20"/>
              </w:rPr>
              <w:t>%</w:t>
            </w:r>
          </w:p>
        </w:tc>
        <w:tc>
          <w:tcPr>
            <w:tcW w:w="4400" w:type="dxa"/>
            <w:vMerge/>
          </w:tcPr>
          <w:p w14:paraId="1B6BF6F9" w14:textId="77777777" w:rsidR="00DC3E2F" w:rsidRPr="00BA6056" w:rsidRDefault="00DC3E2F" w:rsidP="00DC3E2F">
            <w:pPr>
              <w:jc w:val="center"/>
              <w:rPr>
                <w:rFonts w:cstheme="minorHAnsi"/>
                <w:color w:val="000000"/>
                <w:sz w:val="20"/>
                <w:szCs w:val="20"/>
              </w:rPr>
            </w:pPr>
          </w:p>
        </w:tc>
      </w:tr>
      <w:tr w:rsidR="00DC3E2F" w:rsidRPr="00BA6056" w14:paraId="0FB92BFF" w14:textId="77777777" w:rsidTr="00DC3E2F">
        <w:trPr>
          <w:trHeight w:val="454"/>
        </w:trPr>
        <w:tc>
          <w:tcPr>
            <w:tcW w:w="5812" w:type="dxa"/>
            <w:tcBorders>
              <w:top w:val="single" w:sz="4" w:space="0" w:color="auto"/>
              <w:bottom w:val="single" w:sz="4" w:space="0" w:color="auto"/>
            </w:tcBorders>
            <w:shd w:val="clear" w:color="auto" w:fill="auto"/>
            <w:noWrap/>
            <w:vAlign w:val="center"/>
          </w:tcPr>
          <w:p w14:paraId="3299B82F" w14:textId="77777777" w:rsidR="00DC3E2F" w:rsidRPr="00BA6056" w:rsidRDefault="00DC3E2F" w:rsidP="00DC3E2F">
            <w:pPr>
              <w:jc w:val="center"/>
              <w:rPr>
                <w:rFonts w:cstheme="minorHAnsi"/>
                <w:color w:val="000000"/>
                <w:sz w:val="20"/>
                <w:szCs w:val="20"/>
              </w:rPr>
            </w:pPr>
            <w:r w:rsidRPr="00BA6056">
              <w:rPr>
                <w:rFonts w:cstheme="minorHAnsi"/>
                <w:color w:val="000000"/>
                <w:sz w:val="20"/>
                <w:szCs w:val="20"/>
              </w:rPr>
              <w:t>L’image et la réputation d’une organisation</w:t>
            </w:r>
          </w:p>
        </w:tc>
        <w:tc>
          <w:tcPr>
            <w:tcW w:w="709" w:type="dxa"/>
            <w:tcBorders>
              <w:top w:val="single" w:sz="4" w:space="0" w:color="auto"/>
              <w:bottom w:val="single" w:sz="4" w:space="0" w:color="auto"/>
            </w:tcBorders>
            <w:shd w:val="clear" w:color="auto" w:fill="auto"/>
            <w:noWrap/>
            <w:vAlign w:val="bottom"/>
          </w:tcPr>
          <w:p w14:paraId="4E3BA34A" w14:textId="77777777" w:rsidR="00DC3E2F" w:rsidRPr="00BA6056" w:rsidRDefault="00DC3E2F" w:rsidP="00DC3E2F">
            <w:pPr>
              <w:jc w:val="center"/>
              <w:rPr>
                <w:rFonts w:cstheme="minorHAnsi"/>
                <w:color w:val="000000"/>
                <w:sz w:val="20"/>
                <w:szCs w:val="20"/>
              </w:rPr>
            </w:pPr>
            <w:r>
              <w:rPr>
                <w:rFonts w:cstheme="minorHAnsi"/>
                <w:color w:val="000000"/>
                <w:sz w:val="20"/>
                <w:szCs w:val="20"/>
              </w:rPr>
              <w:t>63,1</w:t>
            </w:r>
            <w:r w:rsidRPr="00BA6056">
              <w:rPr>
                <w:rFonts w:cstheme="minorHAnsi"/>
                <w:color w:val="000000"/>
                <w:sz w:val="20"/>
                <w:szCs w:val="20"/>
              </w:rPr>
              <w:t>%</w:t>
            </w:r>
          </w:p>
        </w:tc>
        <w:tc>
          <w:tcPr>
            <w:tcW w:w="4400" w:type="dxa"/>
            <w:vMerge/>
          </w:tcPr>
          <w:p w14:paraId="60F41AE8" w14:textId="77777777" w:rsidR="00DC3E2F" w:rsidRPr="00BA6056" w:rsidRDefault="00DC3E2F" w:rsidP="00DC3E2F">
            <w:pPr>
              <w:jc w:val="center"/>
              <w:rPr>
                <w:rFonts w:cstheme="minorHAnsi"/>
                <w:color w:val="000000"/>
                <w:sz w:val="20"/>
                <w:szCs w:val="20"/>
              </w:rPr>
            </w:pPr>
          </w:p>
        </w:tc>
      </w:tr>
      <w:tr w:rsidR="00DC3E2F" w:rsidRPr="00BA6056" w14:paraId="08FFE647" w14:textId="77777777" w:rsidTr="00DC3E2F">
        <w:trPr>
          <w:trHeight w:val="299"/>
        </w:trPr>
        <w:tc>
          <w:tcPr>
            <w:tcW w:w="5812" w:type="dxa"/>
            <w:tcBorders>
              <w:top w:val="single" w:sz="4" w:space="0" w:color="auto"/>
              <w:bottom w:val="double" w:sz="4" w:space="0" w:color="auto"/>
            </w:tcBorders>
            <w:shd w:val="clear" w:color="auto" w:fill="auto"/>
            <w:noWrap/>
            <w:vAlign w:val="center"/>
          </w:tcPr>
          <w:p w14:paraId="4DD996D3" w14:textId="77777777" w:rsidR="00DC3E2F" w:rsidRPr="00BA6056" w:rsidRDefault="00DC3E2F" w:rsidP="00DC3E2F">
            <w:pPr>
              <w:jc w:val="center"/>
              <w:rPr>
                <w:rFonts w:eastAsia="Times New Roman" w:cstheme="minorHAnsi"/>
                <w:color w:val="000000"/>
                <w:sz w:val="20"/>
                <w:szCs w:val="20"/>
                <w:lang w:eastAsia="fr-CA"/>
              </w:rPr>
            </w:pPr>
          </w:p>
        </w:tc>
        <w:tc>
          <w:tcPr>
            <w:tcW w:w="709" w:type="dxa"/>
            <w:tcBorders>
              <w:top w:val="single" w:sz="4" w:space="0" w:color="auto"/>
              <w:bottom w:val="double" w:sz="4" w:space="0" w:color="auto"/>
            </w:tcBorders>
            <w:shd w:val="clear" w:color="auto" w:fill="auto"/>
            <w:noWrap/>
            <w:vAlign w:val="bottom"/>
          </w:tcPr>
          <w:p w14:paraId="2F7BF78B" w14:textId="77777777" w:rsidR="00DC3E2F" w:rsidRPr="00BA6056" w:rsidRDefault="00DC3E2F" w:rsidP="00DC3E2F">
            <w:pPr>
              <w:jc w:val="center"/>
              <w:rPr>
                <w:rFonts w:cstheme="minorHAnsi"/>
                <w:color w:val="000000"/>
                <w:sz w:val="20"/>
                <w:szCs w:val="20"/>
              </w:rPr>
            </w:pPr>
          </w:p>
        </w:tc>
        <w:tc>
          <w:tcPr>
            <w:tcW w:w="4400" w:type="dxa"/>
            <w:vMerge/>
            <w:tcBorders>
              <w:bottom w:val="double" w:sz="4" w:space="0" w:color="auto"/>
            </w:tcBorders>
          </w:tcPr>
          <w:p w14:paraId="41D44FA3" w14:textId="77777777" w:rsidR="00DC3E2F" w:rsidRPr="00BA6056" w:rsidRDefault="00DC3E2F" w:rsidP="00DC3E2F">
            <w:pPr>
              <w:jc w:val="center"/>
              <w:rPr>
                <w:rFonts w:cstheme="minorHAnsi"/>
                <w:color w:val="000000"/>
                <w:sz w:val="20"/>
                <w:szCs w:val="20"/>
              </w:rPr>
            </w:pPr>
          </w:p>
        </w:tc>
      </w:tr>
    </w:tbl>
    <w:p w14:paraId="5C31DEE6" w14:textId="77777777" w:rsidR="00DC3E2F" w:rsidRDefault="00DC3E2F">
      <w:pPr>
        <w:rPr>
          <w:rFonts w:cstheme="minorHAnsi"/>
        </w:rPr>
      </w:pPr>
    </w:p>
    <w:p w14:paraId="004104BC" w14:textId="77777777" w:rsidR="00DC3E2F" w:rsidRDefault="00DC3E2F">
      <w:pPr>
        <w:rPr>
          <w:rFonts w:cstheme="minorHAnsi"/>
        </w:rPr>
      </w:pPr>
    </w:p>
    <w:p w14:paraId="595F5858" w14:textId="77777777" w:rsidR="00DC3E2F" w:rsidRDefault="00DC3E2F">
      <w:pPr>
        <w:rPr>
          <w:rFonts w:cstheme="minorHAnsi"/>
        </w:rPr>
      </w:pPr>
    </w:p>
    <w:p w14:paraId="39CCFCB7" w14:textId="77777777" w:rsidR="00DC3E2F" w:rsidRDefault="00DC3E2F">
      <w:pPr>
        <w:rPr>
          <w:rFonts w:cstheme="minorHAnsi"/>
        </w:rPr>
      </w:pPr>
    </w:p>
    <w:p w14:paraId="0807CB0E" w14:textId="77777777" w:rsidR="00DC3E2F" w:rsidRDefault="00DC3E2F">
      <w:pPr>
        <w:rPr>
          <w:rFonts w:cstheme="minorHAnsi"/>
        </w:rPr>
      </w:pPr>
    </w:p>
    <w:p w14:paraId="2E059202" w14:textId="77777777" w:rsidR="00DC3E2F" w:rsidRDefault="00DC3E2F">
      <w:pPr>
        <w:rPr>
          <w:rFonts w:cstheme="minorHAnsi"/>
        </w:rPr>
      </w:pPr>
    </w:p>
    <w:p w14:paraId="26BF19DD" w14:textId="77777777" w:rsidR="00DC3E2F" w:rsidRDefault="00DC3E2F">
      <w:pPr>
        <w:rPr>
          <w:rFonts w:cstheme="minorHAnsi"/>
        </w:rPr>
      </w:pPr>
    </w:p>
    <w:p w14:paraId="0C500389" w14:textId="77777777" w:rsidR="00DC3E2F" w:rsidRDefault="00DC3E2F">
      <w:pPr>
        <w:rPr>
          <w:rFonts w:cstheme="minorHAnsi"/>
        </w:rPr>
      </w:pPr>
    </w:p>
    <w:p w14:paraId="74A466D9" w14:textId="77777777" w:rsidR="00DC3E2F" w:rsidRDefault="00DC3E2F">
      <w:pPr>
        <w:rPr>
          <w:rFonts w:cstheme="minorHAnsi"/>
        </w:rPr>
      </w:pPr>
    </w:p>
    <w:p w14:paraId="620A88FE" w14:textId="77777777" w:rsidR="00DC3E2F" w:rsidRDefault="00DC3E2F">
      <w:pPr>
        <w:rPr>
          <w:rFonts w:cstheme="minorHAnsi"/>
        </w:rPr>
      </w:pPr>
    </w:p>
    <w:p w14:paraId="49366359" w14:textId="77777777" w:rsidR="00DC3E2F" w:rsidRDefault="00DC3E2F">
      <w:pPr>
        <w:rPr>
          <w:rFonts w:cstheme="minorHAnsi"/>
        </w:rPr>
      </w:pPr>
    </w:p>
    <w:p w14:paraId="468E1676" w14:textId="77777777" w:rsidR="00DC3E2F" w:rsidRDefault="00DC3E2F">
      <w:pPr>
        <w:rPr>
          <w:rFonts w:cstheme="minorHAnsi"/>
        </w:rPr>
        <w:sectPr w:rsidR="00DC3E2F" w:rsidSect="00DC3E2F">
          <w:pgSz w:w="15840" w:h="12240" w:orient="landscape"/>
          <w:pgMar w:top="1797" w:right="1440" w:bottom="1797" w:left="1440" w:header="709" w:footer="709" w:gutter="0"/>
          <w:cols w:space="708"/>
          <w:titlePg/>
          <w:docGrid w:linePitch="360"/>
        </w:sectPr>
      </w:pPr>
    </w:p>
    <w:p w14:paraId="5400917F" w14:textId="77777777" w:rsidR="00DC3E2F" w:rsidRDefault="00DC3E2F" w:rsidP="00815EA4">
      <w:pPr>
        <w:rPr>
          <w:rFonts w:cstheme="minorHAnsi"/>
        </w:rPr>
      </w:pPr>
    </w:p>
    <w:p w14:paraId="34DA8CCE" w14:textId="14B56433" w:rsidR="00815EA4" w:rsidRPr="00E7346C" w:rsidRDefault="009B3627" w:rsidP="00AE788F">
      <w:pPr>
        <w:pStyle w:val="Titre2"/>
      </w:pPr>
      <w:bookmarkStart w:id="13" w:name="_Toc534882499"/>
      <w:r>
        <w:t xml:space="preserve">3.2 </w:t>
      </w:r>
      <w:r w:rsidR="00815EA4" w:rsidRPr="00E7346C">
        <w:t>Facteurs d’attraction en région</w:t>
      </w:r>
      <w:r w:rsidR="009C09DE">
        <w:t>s</w:t>
      </w:r>
      <w:bookmarkEnd w:id="13"/>
    </w:p>
    <w:p w14:paraId="3F58823E" w14:textId="77777777" w:rsidR="00815EA4" w:rsidRPr="00BA6056" w:rsidRDefault="00815EA4" w:rsidP="00815EA4">
      <w:pPr>
        <w:rPr>
          <w:rFonts w:cstheme="minorHAnsi"/>
        </w:rPr>
      </w:pPr>
    </w:p>
    <w:p w14:paraId="41896255" w14:textId="77777777" w:rsidR="00815EA4" w:rsidRPr="00BA6056" w:rsidRDefault="00815EA4" w:rsidP="00F51ADF">
      <w:pPr>
        <w:jc w:val="both"/>
        <w:rPr>
          <w:rFonts w:eastAsia="Times New Roman" w:cstheme="minorHAnsi"/>
          <w:lang w:eastAsia="fr-CA"/>
        </w:rPr>
      </w:pPr>
      <w:r w:rsidRPr="00BA6056">
        <w:rPr>
          <w:rFonts w:cstheme="minorHAnsi"/>
        </w:rPr>
        <w:t xml:space="preserve">La deuxième partie porte sur les facteurs qui inciteraient les répondants à </w:t>
      </w:r>
      <w:r w:rsidRPr="00BA6056">
        <w:rPr>
          <w:rFonts w:eastAsia="Times New Roman" w:cstheme="minorHAnsi"/>
          <w:lang w:eastAsia="fr-CA"/>
        </w:rPr>
        <w:t xml:space="preserve">déposer une candidature d’emploi ou de travailler dans une région en dehors de la grande région de Québec et de Montréal. </w:t>
      </w:r>
      <w:r w:rsidRPr="00BA6056">
        <w:rPr>
          <w:rFonts w:eastAsia="Times New Roman" w:cstheme="minorHAnsi"/>
          <w:bCs/>
        </w:rPr>
        <w:t xml:space="preserve">Nous demandons aux répondants d’indiquer l’importance de différents facteurs sur une échelle </w:t>
      </w:r>
      <w:r w:rsidRPr="00BA6056">
        <w:rPr>
          <w:rFonts w:eastAsia="Times New Roman" w:cstheme="minorHAnsi"/>
          <w:lang w:eastAsia="fr-CA"/>
        </w:rPr>
        <w:t xml:space="preserve">allant de 1= «Pas du tout d’accord» à 5 = «Tout à fait d’accord». </w:t>
      </w:r>
    </w:p>
    <w:p w14:paraId="4E8E409A" w14:textId="77777777" w:rsidR="00815EA4" w:rsidRPr="00BA6056" w:rsidRDefault="00815EA4" w:rsidP="00F51ADF">
      <w:pPr>
        <w:jc w:val="both"/>
        <w:rPr>
          <w:rFonts w:eastAsia="Times New Roman" w:cstheme="minorHAnsi"/>
          <w:lang w:eastAsia="fr-CA"/>
        </w:rPr>
      </w:pPr>
    </w:p>
    <w:p w14:paraId="42513919" w14:textId="77777777" w:rsidR="007B4C62" w:rsidRDefault="00DC3E2F" w:rsidP="00F51ADF">
      <w:pPr>
        <w:jc w:val="both"/>
        <w:rPr>
          <w:rFonts w:eastAsia="Times New Roman" w:cstheme="minorHAnsi"/>
          <w:lang w:eastAsia="fr-CA"/>
        </w:rPr>
      </w:pPr>
      <w:r>
        <w:rPr>
          <w:rFonts w:eastAsia="Times New Roman" w:cstheme="minorHAnsi"/>
          <w:lang w:eastAsia="fr-CA"/>
        </w:rPr>
        <w:t>Le tableau 5 énumère l</w:t>
      </w:r>
      <w:r w:rsidR="00815EA4" w:rsidRPr="00BA6056">
        <w:rPr>
          <w:rFonts w:eastAsia="Times New Roman" w:cstheme="minorHAnsi"/>
          <w:lang w:eastAsia="fr-CA"/>
        </w:rPr>
        <w:t>es principaux facteurs d’attraction en région</w:t>
      </w:r>
      <w:r w:rsidRPr="00BA6056">
        <w:rPr>
          <w:rFonts w:eastAsia="Times New Roman" w:cstheme="minorHAnsi"/>
          <w:lang w:eastAsia="fr-CA"/>
        </w:rPr>
        <w:t>, en ordre d’importance de la valeur moyenne de l’échelle</w:t>
      </w:r>
      <w:r>
        <w:rPr>
          <w:rFonts w:eastAsia="Times New Roman" w:cstheme="minorHAnsi"/>
          <w:lang w:eastAsia="fr-CA"/>
        </w:rPr>
        <w:t xml:space="preserve">. </w:t>
      </w:r>
      <w:r w:rsidR="009130AE">
        <w:rPr>
          <w:rFonts w:eastAsia="Times New Roman" w:cstheme="minorHAnsi"/>
          <w:lang w:eastAsia="fr-CA"/>
        </w:rPr>
        <w:t xml:space="preserve">Ces facteurs sont </w:t>
      </w:r>
      <w:r w:rsidR="00815EA4" w:rsidRPr="00BA6056">
        <w:rPr>
          <w:rFonts w:eastAsia="Times New Roman" w:cstheme="minorHAnsi"/>
          <w:lang w:eastAsia="fr-CA"/>
        </w:rPr>
        <w:t xml:space="preserve">le coût de la vie (et du logement) </w:t>
      </w:r>
      <w:r w:rsidR="00A00E51">
        <w:rPr>
          <w:rFonts w:eastAsia="Times New Roman" w:cstheme="minorHAnsi"/>
          <w:lang w:eastAsia="fr-CA"/>
        </w:rPr>
        <w:t xml:space="preserve">et </w:t>
      </w:r>
      <w:r w:rsidR="00815EA4" w:rsidRPr="00BA6056">
        <w:rPr>
          <w:rFonts w:eastAsia="Times New Roman" w:cstheme="minorHAnsi"/>
          <w:lang w:eastAsia="fr-CA"/>
        </w:rPr>
        <w:t xml:space="preserve">la facilité de trouver un logement, reflétant peut-être les difficultés liées au marché de la location résidentielle à Montréal et Québec. Deuxième facteur, les répondants ne souhaitent pas s’éloigner de Montréal et de Québec, pour rester à proximité de leurs amis et famille, mais aussi des aménités propres à ces deux zones métropolitaines (arts et cultures, commerces, etc.). Les répondants voudraient aussi s’établir dans une région qui montre de la croissance économique. On mentionne aussi l’importance </w:t>
      </w:r>
      <w:r w:rsidR="007B4C62">
        <w:rPr>
          <w:rFonts w:eastAsia="Times New Roman" w:cstheme="minorHAnsi"/>
          <w:lang w:eastAsia="fr-CA"/>
        </w:rPr>
        <w:t>de facteurs liés à la qualité de vie : le secteur des arts et de la culture</w:t>
      </w:r>
      <w:r w:rsidR="00815EA4" w:rsidRPr="00BA6056">
        <w:rPr>
          <w:rFonts w:eastAsia="Times New Roman" w:cstheme="minorHAnsi"/>
          <w:lang w:eastAsia="fr-CA"/>
        </w:rPr>
        <w:t xml:space="preserve">, présentant une offre diversifiée et de nombreux événements, et la présence d’installation sportives et de plein air. Les répondants souhaitent aussi un environnement favorable pour les jeunes familles. </w:t>
      </w:r>
      <w:r w:rsidR="00775C0F">
        <w:rPr>
          <w:rFonts w:eastAsia="Times New Roman" w:cstheme="minorHAnsi"/>
          <w:lang w:eastAsia="fr-CA"/>
        </w:rPr>
        <w:t xml:space="preserve">Ces derniers facteurs sont aussi relevés dans l’étude de </w:t>
      </w:r>
      <w:r w:rsidR="00775C0F" w:rsidRPr="00BA6056">
        <w:rPr>
          <w:rFonts w:cstheme="minorHAnsi"/>
        </w:rPr>
        <w:t>Beaudry et al. (2014)</w:t>
      </w:r>
      <w:r w:rsidR="00775C0F">
        <w:rPr>
          <w:rFonts w:cstheme="minorHAnsi"/>
        </w:rPr>
        <w:t xml:space="preserve"> et de </w:t>
      </w:r>
      <w:r w:rsidR="00775C0F" w:rsidRPr="00BA6056">
        <w:rPr>
          <w:rFonts w:cstheme="minorHAnsi"/>
        </w:rPr>
        <w:t>Deschênes (2012)</w:t>
      </w:r>
      <w:r w:rsidR="00775C0F">
        <w:rPr>
          <w:rFonts w:eastAsia="Times New Roman" w:cstheme="minorHAnsi"/>
          <w:lang w:eastAsia="fr-CA"/>
        </w:rPr>
        <w:t xml:space="preserve">. </w:t>
      </w:r>
    </w:p>
    <w:p w14:paraId="4108562A" w14:textId="77777777" w:rsidR="00775C0F" w:rsidRDefault="00775C0F" w:rsidP="00F51ADF">
      <w:pPr>
        <w:jc w:val="both"/>
        <w:rPr>
          <w:rFonts w:eastAsia="Times New Roman" w:cstheme="minorHAnsi"/>
          <w:lang w:eastAsia="fr-CA"/>
        </w:rPr>
      </w:pPr>
    </w:p>
    <w:p w14:paraId="77DE5A2D" w14:textId="77777777" w:rsidR="00815EA4" w:rsidRPr="00BA6056" w:rsidRDefault="00815EA4" w:rsidP="00F51ADF">
      <w:pPr>
        <w:jc w:val="both"/>
        <w:rPr>
          <w:rFonts w:eastAsia="Times New Roman" w:cstheme="minorHAnsi"/>
          <w:lang w:eastAsia="fr-CA"/>
        </w:rPr>
      </w:pPr>
      <w:r w:rsidRPr="00BA6056">
        <w:rPr>
          <w:rFonts w:eastAsia="Times New Roman" w:cstheme="minorHAnsi"/>
          <w:lang w:eastAsia="fr-CA"/>
        </w:rPr>
        <w:t xml:space="preserve">Le dynamisme entrepreneurial, le </w:t>
      </w:r>
      <w:r w:rsidR="003004B1" w:rsidRPr="00BA6056">
        <w:rPr>
          <w:rFonts w:eastAsia="Times New Roman" w:cstheme="minorHAnsi"/>
          <w:lang w:eastAsia="fr-CA"/>
        </w:rPr>
        <w:t>taux de chômage</w:t>
      </w:r>
      <w:r w:rsidRPr="00BA6056">
        <w:rPr>
          <w:rFonts w:eastAsia="Times New Roman" w:cstheme="minorHAnsi"/>
          <w:lang w:eastAsia="fr-CA"/>
        </w:rPr>
        <w:t xml:space="preserve"> </w:t>
      </w:r>
      <w:r w:rsidR="003004B1" w:rsidRPr="00BA6056">
        <w:rPr>
          <w:rFonts w:eastAsia="Times New Roman" w:cstheme="minorHAnsi"/>
          <w:lang w:eastAsia="fr-CA"/>
        </w:rPr>
        <w:t xml:space="preserve">et le soutien à l’établissement de jeunes familles </w:t>
      </w:r>
      <w:r w:rsidRPr="00BA6056">
        <w:rPr>
          <w:rFonts w:eastAsia="Times New Roman" w:cstheme="minorHAnsi"/>
          <w:lang w:eastAsia="fr-CA"/>
        </w:rPr>
        <w:t>arrivent aux derniers rangs, avec moins de 60% des répondants ayant accordé une valeur importante</w:t>
      </w:r>
      <w:r w:rsidR="00A00E51">
        <w:rPr>
          <w:rFonts w:eastAsia="Times New Roman" w:cstheme="minorHAnsi"/>
          <w:lang w:eastAsia="fr-CA"/>
        </w:rPr>
        <w:t xml:space="preserve"> ou très importante</w:t>
      </w:r>
      <w:r w:rsidRPr="00BA6056">
        <w:rPr>
          <w:rFonts w:eastAsia="Times New Roman" w:cstheme="minorHAnsi"/>
          <w:lang w:eastAsia="fr-CA"/>
        </w:rPr>
        <w:t xml:space="preserve"> à ces facteurs.</w:t>
      </w:r>
    </w:p>
    <w:p w14:paraId="28367725" w14:textId="77777777" w:rsidR="00815EA4" w:rsidRPr="00BA6056" w:rsidRDefault="00815EA4" w:rsidP="00815EA4">
      <w:pPr>
        <w:rPr>
          <w:rFonts w:eastAsia="Times New Roman" w:cstheme="minorHAnsi"/>
          <w:lang w:eastAsia="fr-CA"/>
        </w:rPr>
      </w:pPr>
    </w:p>
    <w:p w14:paraId="4C859797" w14:textId="77777777" w:rsidR="00BA6056" w:rsidRDefault="00BA6056">
      <w:pPr>
        <w:rPr>
          <w:rFonts w:eastAsia="Times New Roman" w:cstheme="minorHAnsi"/>
          <w:lang w:eastAsia="fr-CA"/>
        </w:rPr>
      </w:pPr>
      <w:r>
        <w:rPr>
          <w:rFonts w:eastAsia="Times New Roman" w:cstheme="minorHAnsi"/>
          <w:lang w:eastAsia="fr-CA"/>
        </w:rPr>
        <w:br w:type="page"/>
      </w:r>
    </w:p>
    <w:p w14:paraId="3C154AD5" w14:textId="77777777" w:rsidR="0040329E" w:rsidRDefault="0040329E" w:rsidP="00815EA4">
      <w:pPr>
        <w:rPr>
          <w:rFonts w:cstheme="minorHAnsi"/>
          <w:b/>
        </w:rPr>
        <w:sectPr w:rsidR="0040329E" w:rsidSect="00964433">
          <w:pgSz w:w="12240" w:h="15840"/>
          <w:pgMar w:top="1440" w:right="1800" w:bottom="1440" w:left="1800" w:header="708" w:footer="708" w:gutter="0"/>
          <w:cols w:space="708"/>
          <w:titlePg/>
          <w:docGrid w:linePitch="360"/>
        </w:sectPr>
      </w:pPr>
    </w:p>
    <w:p w14:paraId="17E49217" w14:textId="77777777" w:rsidR="00815EA4" w:rsidRPr="00BA6056" w:rsidRDefault="00815EA4" w:rsidP="00815EA4">
      <w:pPr>
        <w:rPr>
          <w:rFonts w:cstheme="minorHAnsi"/>
          <w:b/>
        </w:rPr>
      </w:pPr>
    </w:p>
    <w:tbl>
      <w:tblPr>
        <w:tblW w:w="12211" w:type="dxa"/>
        <w:jc w:val="center"/>
        <w:tblCellMar>
          <w:left w:w="70" w:type="dxa"/>
          <w:right w:w="70" w:type="dxa"/>
        </w:tblCellMar>
        <w:tblLook w:val="04A0" w:firstRow="1" w:lastRow="0" w:firstColumn="1" w:lastColumn="0" w:noHBand="0" w:noVBand="1"/>
      </w:tblPr>
      <w:tblGrid>
        <w:gridCol w:w="5812"/>
        <w:gridCol w:w="709"/>
        <w:gridCol w:w="5690"/>
      </w:tblGrid>
      <w:tr w:rsidR="00BA6056" w:rsidRPr="00BA6056" w14:paraId="49078AAD" w14:textId="77777777" w:rsidTr="0040329E">
        <w:trPr>
          <w:trHeight w:val="144"/>
          <w:jc w:val="center"/>
        </w:trPr>
        <w:tc>
          <w:tcPr>
            <w:tcW w:w="12211" w:type="dxa"/>
            <w:gridSpan w:val="3"/>
            <w:shd w:val="clear" w:color="auto" w:fill="auto"/>
            <w:noWrap/>
            <w:vAlign w:val="center"/>
          </w:tcPr>
          <w:p w14:paraId="36C5457D" w14:textId="77777777" w:rsidR="00BA6056" w:rsidRPr="00BA6056" w:rsidRDefault="00BA6056" w:rsidP="00A001A0">
            <w:pPr>
              <w:pStyle w:val="Titretableau"/>
              <w:rPr>
                <w:rFonts w:eastAsia="Times New Roman"/>
                <w:color w:val="000000"/>
                <w:lang w:eastAsia="fr-CA"/>
              </w:rPr>
            </w:pPr>
            <w:r w:rsidRPr="00BA6056">
              <w:rPr>
                <w:noProof/>
                <w:lang w:eastAsia="fr-CA"/>
              </w:rPr>
              <w:t xml:space="preserve">Tableau </w:t>
            </w:r>
            <w:r w:rsidR="00A001A0">
              <w:rPr>
                <w:noProof/>
                <w:lang w:eastAsia="fr-CA"/>
              </w:rPr>
              <w:t>5</w:t>
            </w:r>
            <w:r w:rsidRPr="00BA6056">
              <w:rPr>
                <w:noProof/>
                <w:lang w:eastAsia="fr-CA"/>
              </w:rPr>
              <w:t> : Facteurs d’attraction en région</w:t>
            </w:r>
            <w:r w:rsidR="00AE788F">
              <w:rPr>
                <w:noProof/>
                <w:lang w:eastAsia="fr-CA"/>
              </w:rPr>
              <w:fldChar w:fldCharType="begin"/>
            </w:r>
            <w:r w:rsidR="00AE788F">
              <w:instrText xml:space="preserve"> TC "</w:instrText>
            </w:r>
            <w:bookmarkStart w:id="14" w:name="_Toc521581494"/>
            <w:r w:rsidR="00AE788F" w:rsidRPr="00CB7ACC">
              <w:rPr>
                <w:noProof/>
                <w:lang w:eastAsia="fr-CA"/>
              </w:rPr>
              <w:instrText>Tableau 5 : Facteurs d’attraction en région</w:instrText>
            </w:r>
            <w:bookmarkEnd w:id="14"/>
            <w:r w:rsidR="00AE788F">
              <w:instrText xml:space="preserve">" \f C \l "1" </w:instrText>
            </w:r>
            <w:r w:rsidR="00AE788F">
              <w:rPr>
                <w:noProof/>
                <w:lang w:eastAsia="fr-CA"/>
              </w:rPr>
              <w:fldChar w:fldCharType="end"/>
            </w:r>
          </w:p>
        </w:tc>
      </w:tr>
      <w:tr w:rsidR="00BA6056" w:rsidRPr="00BA6056" w14:paraId="4407B0AF" w14:textId="77777777" w:rsidTr="0040329E">
        <w:trPr>
          <w:trHeight w:val="162"/>
          <w:jc w:val="center"/>
        </w:trPr>
        <w:tc>
          <w:tcPr>
            <w:tcW w:w="5812" w:type="dxa"/>
            <w:tcBorders>
              <w:top w:val="thickThinSmallGap" w:sz="24" w:space="0" w:color="auto"/>
            </w:tcBorders>
            <w:shd w:val="clear" w:color="auto" w:fill="auto"/>
            <w:noWrap/>
            <w:vAlign w:val="center"/>
          </w:tcPr>
          <w:p w14:paraId="415FE684" w14:textId="77777777" w:rsidR="00BA6056" w:rsidRPr="00BA6056" w:rsidRDefault="00BA6056" w:rsidP="00E3133F">
            <w:pPr>
              <w:rPr>
                <w:rFonts w:eastAsia="Times New Roman" w:cstheme="minorHAnsi"/>
                <w:color w:val="000000"/>
                <w:sz w:val="20"/>
                <w:szCs w:val="20"/>
                <w:lang w:eastAsia="fr-CA"/>
              </w:rPr>
            </w:pPr>
          </w:p>
        </w:tc>
        <w:tc>
          <w:tcPr>
            <w:tcW w:w="709" w:type="dxa"/>
            <w:vMerge w:val="restart"/>
            <w:tcBorders>
              <w:top w:val="thickThinSmallGap" w:sz="24" w:space="0" w:color="auto"/>
            </w:tcBorders>
            <w:shd w:val="clear" w:color="auto" w:fill="auto"/>
            <w:noWrap/>
            <w:vAlign w:val="bottom"/>
          </w:tcPr>
          <w:p w14:paraId="171B1D5D" w14:textId="77777777" w:rsidR="00BA6056" w:rsidRDefault="00BA6056" w:rsidP="00BA6056">
            <w:pPr>
              <w:jc w:val="center"/>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 xml:space="preserve">% </w:t>
            </w:r>
          </w:p>
          <w:p w14:paraId="0642303C" w14:textId="77777777" w:rsidR="00BA6056" w:rsidRPr="00BA6056" w:rsidRDefault="00BA6056" w:rsidP="00BA6056">
            <w:pPr>
              <w:jc w:val="center"/>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4</w:t>
            </w:r>
            <w:r>
              <w:rPr>
                <w:rFonts w:eastAsia="Times New Roman" w:cstheme="minorHAnsi"/>
                <w:b/>
                <w:color w:val="000000"/>
                <w:sz w:val="20"/>
                <w:szCs w:val="20"/>
                <w:lang w:eastAsia="fr-CA"/>
              </w:rPr>
              <w:t xml:space="preserve"> &amp; </w:t>
            </w:r>
            <w:r w:rsidRPr="00BA6056">
              <w:rPr>
                <w:rFonts w:eastAsia="Times New Roman" w:cstheme="minorHAnsi"/>
                <w:b/>
                <w:color w:val="000000"/>
                <w:sz w:val="20"/>
                <w:szCs w:val="20"/>
                <w:lang w:eastAsia="fr-CA"/>
              </w:rPr>
              <w:t>5</w:t>
            </w:r>
          </w:p>
        </w:tc>
        <w:tc>
          <w:tcPr>
            <w:tcW w:w="5690" w:type="dxa"/>
            <w:tcBorders>
              <w:top w:val="thickThinSmallGap" w:sz="24" w:space="0" w:color="auto"/>
            </w:tcBorders>
            <w:vAlign w:val="bottom"/>
          </w:tcPr>
          <w:p w14:paraId="34413129" w14:textId="77777777" w:rsidR="00BA6056" w:rsidRPr="00BA6056" w:rsidRDefault="00BA6056" w:rsidP="00BA6056">
            <w:pPr>
              <w:jc w:val="center"/>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Valeur moyenne de l’échelle</w:t>
            </w:r>
          </w:p>
        </w:tc>
      </w:tr>
      <w:tr w:rsidR="00BA6056" w:rsidRPr="00BA6056" w14:paraId="6A5A92F9" w14:textId="77777777" w:rsidTr="0040329E">
        <w:trPr>
          <w:trHeight w:val="454"/>
          <w:jc w:val="center"/>
        </w:trPr>
        <w:tc>
          <w:tcPr>
            <w:tcW w:w="5812" w:type="dxa"/>
            <w:tcBorders>
              <w:bottom w:val="single" w:sz="4" w:space="0" w:color="auto"/>
            </w:tcBorders>
            <w:shd w:val="clear" w:color="auto" w:fill="auto"/>
            <w:noWrap/>
            <w:vAlign w:val="center"/>
          </w:tcPr>
          <w:p w14:paraId="76120BA7" w14:textId="77777777" w:rsidR="00BA6056" w:rsidRPr="00BA6056" w:rsidRDefault="00BA6056" w:rsidP="00E3133F">
            <w:pPr>
              <w:rPr>
                <w:rFonts w:eastAsia="Times New Roman" w:cstheme="minorHAnsi"/>
                <w:color w:val="000000"/>
                <w:sz w:val="20"/>
                <w:szCs w:val="20"/>
                <w:lang w:eastAsia="fr-CA"/>
              </w:rPr>
            </w:pPr>
          </w:p>
        </w:tc>
        <w:tc>
          <w:tcPr>
            <w:tcW w:w="709" w:type="dxa"/>
            <w:vMerge/>
            <w:tcBorders>
              <w:bottom w:val="single" w:sz="4" w:space="0" w:color="auto"/>
            </w:tcBorders>
            <w:shd w:val="clear" w:color="auto" w:fill="auto"/>
            <w:noWrap/>
            <w:vAlign w:val="bottom"/>
          </w:tcPr>
          <w:p w14:paraId="2D55FCF5" w14:textId="77777777" w:rsidR="00BA6056" w:rsidRPr="00BA6056" w:rsidRDefault="00BA6056" w:rsidP="00E3133F">
            <w:pPr>
              <w:jc w:val="right"/>
              <w:rPr>
                <w:rFonts w:cstheme="minorHAnsi"/>
                <w:color w:val="000000"/>
                <w:sz w:val="20"/>
                <w:szCs w:val="20"/>
              </w:rPr>
            </w:pPr>
          </w:p>
        </w:tc>
        <w:tc>
          <w:tcPr>
            <w:tcW w:w="5690" w:type="dxa"/>
            <w:vMerge w:val="restart"/>
          </w:tcPr>
          <w:p w14:paraId="56D5FD13" w14:textId="77777777" w:rsidR="00BA6056" w:rsidRPr="00BA6056" w:rsidRDefault="00BA6056" w:rsidP="00E3133F">
            <w:pPr>
              <w:jc w:val="right"/>
              <w:rPr>
                <w:rFonts w:cstheme="minorHAnsi"/>
                <w:color w:val="000000"/>
                <w:sz w:val="20"/>
                <w:szCs w:val="20"/>
              </w:rPr>
            </w:pPr>
            <w:r w:rsidRPr="00BA6056">
              <w:rPr>
                <w:rFonts w:cstheme="minorHAnsi"/>
                <w:noProof/>
                <w:lang w:eastAsia="fr-CA"/>
              </w:rPr>
              <w:drawing>
                <wp:inline distT="0" distB="0" distL="0" distR="0" wp14:anchorId="21606B60" wp14:editId="0B040F94">
                  <wp:extent cx="3524250" cy="3321101"/>
                  <wp:effectExtent l="0" t="0" r="0" b="1270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15EA4" w:rsidRPr="00BA6056" w14:paraId="083478A5" w14:textId="77777777" w:rsidTr="0040329E">
        <w:trPr>
          <w:trHeight w:val="454"/>
          <w:jc w:val="center"/>
        </w:trPr>
        <w:tc>
          <w:tcPr>
            <w:tcW w:w="5812" w:type="dxa"/>
            <w:tcBorders>
              <w:top w:val="single" w:sz="4" w:space="0" w:color="auto"/>
              <w:bottom w:val="single" w:sz="4" w:space="0" w:color="auto"/>
            </w:tcBorders>
            <w:shd w:val="clear" w:color="auto" w:fill="auto"/>
            <w:noWrap/>
            <w:vAlign w:val="center"/>
          </w:tcPr>
          <w:p w14:paraId="2FC548D4" w14:textId="77777777" w:rsidR="00815EA4" w:rsidRPr="00BA6056" w:rsidRDefault="00815EA4" w:rsidP="00E3133F">
            <w:pPr>
              <w:rPr>
                <w:rFonts w:cstheme="minorHAnsi"/>
                <w:color w:val="000000"/>
                <w:sz w:val="20"/>
                <w:szCs w:val="20"/>
              </w:rPr>
            </w:pPr>
            <w:r w:rsidRPr="00BA6056">
              <w:rPr>
                <w:rFonts w:cstheme="minorHAnsi"/>
                <w:color w:val="000000"/>
                <w:sz w:val="20"/>
                <w:szCs w:val="20"/>
              </w:rPr>
              <w:t>Le coût du logement et le coût de la vie</w:t>
            </w:r>
          </w:p>
        </w:tc>
        <w:tc>
          <w:tcPr>
            <w:tcW w:w="709" w:type="dxa"/>
            <w:tcBorders>
              <w:top w:val="single" w:sz="4" w:space="0" w:color="auto"/>
              <w:bottom w:val="single" w:sz="4" w:space="0" w:color="auto"/>
            </w:tcBorders>
            <w:shd w:val="clear" w:color="auto" w:fill="auto"/>
            <w:noWrap/>
            <w:vAlign w:val="bottom"/>
          </w:tcPr>
          <w:p w14:paraId="3E87B5D9" w14:textId="77777777" w:rsidR="00815EA4" w:rsidRPr="00BA6056" w:rsidRDefault="00011053" w:rsidP="00E3133F">
            <w:pPr>
              <w:jc w:val="right"/>
              <w:rPr>
                <w:rFonts w:cstheme="minorHAnsi"/>
                <w:color w:val="000000"/>
                <w:sz w:val="20"/>
                <w:szCs w:val="20"/>
              </w:rPr>
            </w:pPr>
            <w:r>
              <w:rPr>
                <w:rFonts w:cstheme="minorHAnsi"/>
                <w:color w:val="000000"/>
                <w:sz w:val="20"/>
                <w:szCs w:val="20"/>
              </w:rPr>
              <w:t>83,1</w:t>
            </w:r>
            <w:r w:rsidR="00815EA4" w:rsidRPr="00BA6056">
              <w:rPr>
                <w:rFonts w:cstheme="minorHAnsi"/>
                <w:color w:val="000000"/>
                <w:sz w:val="20"/>
                <w:szCs w:val="20"/>
              </w:rPr>
              <w:t>%</w:t>
            </w:r>
          </w:p>
        </w:tc>
        <w:tc>
          <w:tcPr>
            <w:tcW w:w="5690" w:type="dxa"/>
            <w:vMerge/>
          </w:tcPr>
          <w:p w14:paraId="77580E96" w14:textId="77777777" w:rsidR="00815EA4" w:rsidRPr="00BA6056" w:rsidRDefault="00815EA4" w:rsidP="00E3133F">
            <w:pPr>
              <w:jc w:val="right"/>
              <w:rPr>
                <w:rFonts w:cstheme="minorHAnsi"/>
                <w:color w:val="000000"/>
                <w:sz w:val="20"/>
                <w:szCs w:val="20"/>
              </w:rPr>
            </w:pPr>
          </w:p>
        </w:tc>
      </w:tr>
      <w:tr w:rsidR="00815EA4" w:rsidRPr="00BA6056" w14:paraId="4FA0A0FA" w14:textId="77777777" w:rsidTr="0040329E">
        <w:trPr>
          <w:trHeight w:val="454"/>
          <w:jc w:val="center"/>
        </w:trPr>
        <w:tc>
          <w:tcPr>
            <w:tcW w:w="5812" w:type="dxa"/>
            <w:tcBorders>
              <w:top w:val="single" w:sz="4" w:space="0" w:color="auto"/>
              <w:bottom w:val="single" w:sz="4" w:space="0" w:color="auto"/>
            </w:tcBorders>
            <w:shd w:val="clear" w:color="auto" w:fill="auto"/>
            <w:noWrap/>
            <w:vAlign w:val="center"/>
          </w:tcPr>
          <w:p w14:paraId="600517FF" w14:textId="77777777" w:rsidR="00815EA4" w:rsidRPr="00BA6056" w:rsidRDefault="00815EA4" w:rsidP="00E3133F">
            <w:pPr>
              <w:rPr>
                <w:rFonts w:cstheme="minorHAnsi"/>
                <w:color w:val="000000"/>
                <w:sz w:val="20"/>
                <w:szCs w:val="20"/>
              </w:rPr>
            </w:pPr>
            <w:r w:rsidRPr="00BA6056">
              <w:rPr>
                <w:rFonts w:cstheme="minorHAnsi"/>
                <w:color w:val="000000"/>
                <w:sz w:val="20"/>
                <w:szCs w:val="20"/>
              </w:rPr>
              <w:t>Une région située à proximité des grands centres tels que Montréal et Québec</w:t>
            </w:r>
          </w:p>
        </w:tc>
        <w:tc>
          <w:tcPr>
            <w:tcW w:w="709" w:type="dxa"/>
            <w:tcBorders>
              <w:top w:val="single" w:sz="4" w:space="0" w:color="auto"/>
              <w:bottom w:val="single" w:sz="4" w:space="0" w:color="auto"/>
            </w:tcBorders>
            <w:shd w:val="clear" w:color="auto" w:fill="auto"/>
            <w:noWrap/>
            <w:vAlign w:val="bottom"/>
          </w:tcPr>
          <w:p w14:paraId="3E768B78" w14:textId="77777777" w:rsidR="00815EA4" w:rsidRPr="00BA6056" w:rsidRDefault="00011053" w:rsidP="00E3133F">
            <w:pPr>
              <w:jc w:val="right"/>
              <w:rPr>
                <w:rFonts w:cstheme="minorHAnsi"/>
                <w:color w:val="000000"/>
                <w:sz w:val="20"/>
                <w:szCs w:val="20"/>
              </w:rPr>
            </w:pPr>
            <w:r>
              <w:rPr>
                <w:rFonts w:cstheme="minorHAnsi"/>
                <w:color w:val="000000"/>
                <w:sz w:val="20"/>
                <w:szCs w:val="20"/>
              </w:rPr>
              <w:t>70,3</w:t>
            </w:r>
            <w:r w:rsidR="00815EA4" w:rsidRPr="00BA6056">
              <w:rPr>
                <w:rFonts w:cstheme="minorHAnsi"/>
                <w:color w:val="000000"/>
                <w:sz w:val="20"/>
                <w:szCs w:val="20"/>
              </w:rPr>
              <w:t>%</w:t>
            </w:r>
          </w:p>
        </w:tc>
        <w:tc>
          <w:tcPr>
            <w:tcW w:w="5690" w:type="dxa"/>
            <w:vMerge/>
          </w:tcPr>
          <w:p w14:paraId="64D161C5" w14:textId="77777777" w:rsidR="00815EA4" w:rsidRPr="00BA6056" w:rsidRDefault="00815EA4" w:rsidP="00E3133F">
            <w:pPr>
              <w:jc w:val="right"/>
              <w:rPr>
                <w:rFonts w:cstheme="minorHAnsi"/>
                <w:color w:val="000000"/>
                <w:sz w:val="20"/>
                <w:szCs w:val="20"/>
              </w:rPr>
            </w:pPr>
          </w:p>
        </w:tc>
      </w:tr>
      <w:tr w:rsidR="00815EA4" w:rsidRPr="00BA6056" w14:paraId="56B52930" w14:textId="77777777" w:rsidTr="0040329E">
        <w:trPr>
          <w:trHeight w:val="454"/>
          <w:jc w:val="center"/>
        </w:trPr>
        <w:tc>
          <w:tcPr>
            <w:tcW w:w="5812" w:type="dxa"/>
            <w:tcBorders>
              <w:top w:val="single" w:sz="4" w:space="0" w:color="auto"/>
              <w:bottom w:val="single" w:sz="4" w:space="0" w:color="auto"/>
            </w:tcBorders>
            <w:shd w:val="clear" w:color="auto" w:fill="auto"/>
            <w:noWrap/>
            <w:vAlign w:val="center"/>
          </w:tcPr>
          <w:p w14:paraId="604C6B90" w14:textId="77777777" w:rsidR="00815EA4" w:rsidRPr="00BA6056" w:rsidRDefault="00815EA4" w:rsidP="00E3133F">
            <w:pPr>
              <w:rPr>
                <w:rFonts w:cstheme="minorHAnsi"/>
                <w:color w:val="000000"/>
                <w:sz w:val="20"/>
                <w:szCs w:val="20"/>
              </w:rPr>
            </w:pPr>
            <w:r w:rsidRPr="00BA6056">
              <w:rPr>
                <w:rFonts w:cstheme="minorHAnsi"/>
                <w:color w:val="000000"/>
                <w:sz w:val="20"/>
                <w:szCs w:val="20"/>
              </w:rPr>
              <w:t>Une région où il est facile de trouver un logement</w:t>
            </w:r>
          </w:p>
        </w:tc>
        <w:tc>
          <w:tcPr>
            <w:tcW w:w="709" w:type="dxa"/>
            <w:tcBorders>
              <w:top w:val="single" w:sz="4" w:space="0" w:color="auto"/>
              <w:bottom w:val="single" w:sz="4" w:space="0" w:color="auto"/>
            </w:tcBorders>
            <w:shd w:val="clear" w:color="auto" w:fill="auto"/>
            <w:noWrap/>
            <w:vAlign w:val="bottom"/>
          </w:tcPr>
          <w:p w14:paraId="6EC75DDC" w14:textId="77777777" w:rsidR="00815EA4" w:rsidRPr="00BA6056" w:rsidRDefault="00011053" w:rsidP="00E3133F">
            <w:pPr>
              <w:jc w:val="right"/>
              <w:rPr>
                <w:rFonts w:cstheme="minorHAnsi"/>
                <w:color w:val="000000"/>
                <w:sz w:val="20"/>
                <w:szCs w:val="20"/>
              </w:rPr>
            </w:pPr>
            <w:r>
              <w:rPr>
                <w:rFonts w:cstheme="minorHAnsi"/>
                <w:color w:val="000000"/>
                <w:sz w:val="20"/>
                <w:szCs w:val="20"/>
              </w:rPr>
              <w:t>72,4</w:t>
            </w:r>
            <w:r w:rsidR="00815EA4" w:rsidRPr="00BA6056">
              <w:rPr>
                <w:rFonts w:cstheme="minorHAnsi"/>
                <w:color w:val="000000"/>
                <w:sz w:val="20"/>
                <w:szCs w:val="20"/>
              </w:rPr>
              <w:t>%</w:t>
            </w:r>
          </w:p>
        </w:tc>
        <w:tc>
          <w:tcPr>
            <w:tcW w:w="5690" w:type="dxa"/>
            <w:vMerge/>
          </w:tcPr>
          <w:p w14:paraId="7168A5FF" w14:textId="77777777" w:rsidR="00815EA4" w:rsidRPr="00BA6056" w:rsidRDefault="00815EA4" w:rsidP="00E3133F">
            <w:pPr>
              <w:jc w:val="right"/>
              <w:rPr>
                <w:rFonts w:cstheme="minorHAnsi"/>
                <w:color w:val="000000"/>
                <w:sz w:val="20"/>
                <w:szCs w:val="20"/>
              </w:rPr>
            </w:pPr>
          </w:p>
        </w:tc>
      </w:tr>
      <w:tr w:rsidR="00815EA4" w:rsidRPr="00BA6056" w14:paraId="563CCB12" w14:textId="77777777" w:rsidTr="0040329E">
        <w:trPr>
          <w:trHeight w:val="454"/>
          <w:jc w:val="center"/>
        </w:trPr>
        <w:tc>
          <w:tcPr>
            <w:tcW w:w="5812" w:type="dxa"/>
            <w:tcBorders>
              <w:top w:val="single" w:sz="4" w:space="0" w:color="auto"/>
              <w:bottom w:val="single" w:sz="4" w:space="0" w:color="auto"/>
            </w:tcBorders>
            <w:shd w:val="clear" w:color="auto" w:fill="auto"/>
            <w:noWrap/>
            <w:vAlign w:val="center"/>
          </w:tcPr>
          <w:p w14:paraId="7EF9F285" w14:textId="77777777" w:rsidR="00815EA4" w:rsidRPr="00BA6056" w:rsidRDefault="00815EA4" w:rsidP="00E3133F">
            <w:pPr>
              <w:rPr>
                <w:rFonts w:cstheme="minorHAnsi"/>
                <w:color w:val="000000"/>
                <w:sz w:val="20"/>
                <w:szCs w:val="20"/>
              </w:rPr>
            </w:pPr>
            <w:r w:rsidRPr="00BA6056">
              <w:rPr>
                <w:rFonts w:cstheme="minorHAnsi"/>
                <w:color w:val="000000"/>
                <w:sz w:val="20"/>
                <w:szCs w:val="20"/>
              </w:rPr>
              <w:t>Une région dynamique où l’économie est en croissance</w:t>
            </w:r>
          </w:p>
        </w:tc>
        <w:tc>
          <w:tcPr>
            <w:tcW w:w="709" w:type="dxa"/>
            <w:tcBorders>
              <w:top w:val="single" w:sz="4" w:space="0" w:color="auto"/>
              <w:bottom w:val="single" w:sz="4" w:space="0" w:color="auto"/>
            </w:tcBorders>
            <w:shd w:val="clear" w:color="auto" w:fill="auto"/>
            <w:noWrap/>
            <w:vAlign w:val="bottom"/>
          </w:tcPr>
          <w:p w14:paraId="55D9E196" w14:textId="77777777" w:rsidR="00815EA4" w:rsidRPr="00BA6056" w:rsidRDefault="00011053" w:rsidP="00E3133F">
            <w:pPr>
              <w:jc w:val="right"/>
              <w:rPr>
                <w:rFonts w:cstheme="minorHAnsi"/>
                <w:color w:val="000000"/>
                <w:sz w:val="20"/>
                <w:szCs w:val="20"/>
              </w:rPr>
            </w:pPr>
            <w:r>
              <w:rPr>
                <w:rFonts w:cstheme="minorHAnsi"/>
                <w:color w:val="000000"/>
                <w:sz w:val="20"/>
                <w:szCs w:val="20"/>
              </w:rPr>
              <w:t>66,9</w:t>
            </w:r>
            <w:r w:rsidR="00815EA4" w:rsidRPr="00BA6056">
              <w:rPr>
                <w:rFonts w:cstheme="minorHAnsi"/>
                <w:color w:val="000000"/>
                <w:sz w:val="20"/>
                <w:szCs w:val="20"/>
              </w:rPr>
              <w:t>%</w:t>
            </w:r>
          </w:p>
        </w:tc>
        <w:tc>
          <w:tcPr>
            <w:tcW w:w="5690" w:type="dxa"/>
            <w:vMerge/>
          </w:tcPr>
          <w:p w14:paraId="22B00858" w14:textId="77777777" w:rsidR="00815EA4" w:rsidRPr="00BA6056" w:rsidRDefault="00815EA4" w:rsidP="00E3133F">
            <w:pPr>
              <w:jc w:val="right"/>
              <w:rPr>
                <w:rFonts w:cstheme="minorHAnsi"/>
                <w:color w:val="000000"/>
                <w:sz w:val="20"/>
                <w:szCs w:val="20"/>
              </w:rPr>
            </w:pPr>
          </w:p>
        </w:tc>
      </w:tr>
      <w:tr w:rsidR="00815EA4" w:rsidRPr="00BA6056" w14:paraId="33ED0FED" w14:textId="77777777" w:rsidTr="0040329E">
        <w:trPr>
          <w:trHeight w:val="454"/>
          <w:jc w:val="center"/>
        </w:trPr>
        <w:tc>
          <w:tcPr>
            <w:tcW w:w="5812" w:type="dxa"/>
            <w:tcBorders>
              <w:top w:val="single" w:sz="4" w:space="0" w:color="auto"/>
              <w:bottom w:val="single" w:sz="4" w:space="0" w:color="auto"/>
            </w:tcBorders>
            <w:shd w:val="clear" w:color="auto" w:fill="auto"/>
            <w:noWrap/>
            <w:vAlign w:val="center"/>
          </w:tcPr>
          <w:p w14:paraId="754746BB" w14:textId="77777777" w:rsidR="00815EA4" w:rsidRPr="00BA6056" w:rsidRDefault="00815EA4" w:rsidP="00E3133F">
            <w:pPr>
              <w:rPr>
                <w:rFonts w:cstheme="minorHAnsi"/>
                <w:color w:val="000000"/>
                <w:sz w:val="20"/>
                <w:szCs w:val="20"/>
              </w:rPr>
            </w:pPr>
            <w:r w:rsidRPr="00BA6056">
              <w:rPr>
                <w:rFonts w:cstheme="minorHAnsi"/>
                <w:color w:val="000000"/>
                <w:sz w:val="20"/>
                <w:szCs w:val="20"/>
              </w:rPr>
              <w:t>Une région qui offre une vie culturelle dynamique, avec un calendrier varié en arts et spectacles</w:t>
            </w:r>
          </w:p>
        </w:tc>
        <w:tc>
          <w:tcPr>
            <w:tcW w:w="709" w:type="dxa"/>
            <w:tcBorders>
              <w:top w:val="single" w:sz="4" w:space="0" w:color="auto"/>
              <w:bottom w:val="single" w:sz="4" w:space="0" w:color="auto"/>
            </w:tcBorders>
            <w:shd w:val="clear" w:color="auto" w:fill="auto"/>
            <w:noWrap/>
            <w:vAlign w:val="bottom"/>
          </w:tcPr>
          <w:p w14:paraId="4A7161EE" w14:textId="77777777" w:rsidR="00815EA4" w:rsidRPr="00BA6056" w:rsidRDefault="00011053" w:rsidP="00E3133F">
            <w:pPr>
              <w:jc w:val="right"/>
              <w:rPr>
                <w:rFonts w:cstheme="minorHAnsi"/>
                <w:color w:val="000000"/>
                <w:sz w:val="20"/>
                <w:szCs w:val="20"/>
              </w:rPr>
            </w:pPr>
            <w:r>
              <w:rPr>
                <w:rFonts w:cstheme="minorHAnsi"/>
                <w:color w:val="000000"/>
                <w:sz w:val="20"/>
                <w:szCs w:val="20"/>
              </w:rPr>
              <w:t>65,0</w:t>
            </w:r>
            <w:r w:rsidR="00815EA4" w:rsidRPr="00BA6056">
              <w:rPr>
                <w:rFonts w:cstheme="minorHAnsi"/>
                <w:color w:val="000000"/>
                <w:sz w:val="20"/>
                <w:szCs w:val="20"/>
              </w:rPr>
              <w:t>%</w:t>
            </w:r>
          </w:p>
        </w:tc>
        <w:tc>
          <w:tcPr>
            <w:tcW w:w="5690" w:type="dxa"/>
            <w:vMerge/>
          </w:tcPr>
          <w:p w14:paraId="7AC6B3CF" w14:textId="77777777" w:rsidR="00815EA4" w:rsidRPr="00BA6056" w:rsidRDefault="00815EA4" w:rsidP="00E3133F">
            <w:pPr>
              <w:jc w:val="right"/>
              <w:rPr>
                <w:rFonts w:cstheme="minorHAnsi"/>
                <w:color w:val="000000"/>
                <w:sz w:val="20"/>
                <w:szCs w:val="20"/>
              </w:rPr>
            </w:pPr>
          </w:p>
        </w:tc>
      </w:tr>
      <w:tr w:rsidR="00815EA4" w:rsidRPr="00BA6056" w14:paraId="0B590A8A" w14:textId="77777777" w:rsidTr="0040329E">
        <w:trPr>
          <w:trHeight w:val="454"/>
          <w:jc w:val="center"/>
        </w:trPr>
        <w:tc>
          <w:tcPr>
            <w:tcW w:w="5812" w:type="dxa"/>
            <w:tcBorders>
              <w:top w:val="single" w:sz="4" w:space="0" w:color="auto"/>
              <w:bottom w:val="single" w:sz="4" w:space="0" w:color="auto"/>
            </w:tcBorders>
            <w:shd w:val="clear" w:color="auto" w:fill="auto"/>
            <w:noWrap/>
            <w:vAlign w:val="center"/>
          </w:tcPr>
          <w:p w14:paraId="2888B72A" w14:textId="77777777" w:rsidR="00815EA4" w:rsidRPr="00BA6056" w:rsidRDefault="00815EA4" w:rsidP="00E3133F">
            <w:pPr>
              <w:rPr>
                <w:rFonts w:cstheme="minorHAnsi"/>
                <w:color w:val="000000"/>
                <w:sz w:val="20"/>
                <w:szCs w:val="20"/>
              </w:rPr>
            </w:pPr>
            <w:r w:rsidRPr="00BA6056">
              <w:rPr>
                <w:rFonts w:cstheme="minorHAnsi"/>
                <w:color w:val="000000"/>
                <w:sz w:val="20"/>
                <w:szCs w:val="20"/>
              </w:rPr>
              <w:t>Un environnement favorable pour les jeunes familles</w:t>
            </w:r>
          </w:p>
        </w:tc>
        <w:tc>
          <w:tcPr>
            <w:tcW w:w="709" w:type="dxa"/>
            <w:tcBorders>
              <w:top w:val="single" w:sz="4" w:space="0" w:color="auto"/>
              <w:bottom w:val="single" w:sz="4" w:space="0" w:color="auto"/>
            </w:tcBorders>
            <w:shd w:val="clear" w:color="auto" w:fill="auto"/>
            <w:noWrap/>
            <w:vAlign w:val="bottom"/>
          </w:tcPr>
          <w:p w14:paraId="1FE7855A" w14:textId="77777777" w:rsidR="00815EA4" w:rsidRPr="00BA6056" w:rsidRDefault="00011053" w:rsidP="00E3133F">
            <w:pPr>
              <w:jc w:val="right"/>
              <w:rPr>
                <w:rFonts w:cstheme="minorHAnsi"/>
                <w:color w:val="000000"/>
                <w:sz w:val="20"/>
                <w:szCs w:val="20"/>
              </w:rPr>
            </w:pPr>
            <w:r>
              <w:rPr>
                <w:rFonts w:cstheme="minorHAnsi"/>
                <w:color w:val="000000"/>
                <w:sz w:val="20"/>
                <w:szCs w:val="20"/>
              </w:rPr>
              <w:t>63,5</w:t>
            </w:r>
            <w:r w:rsidR="00815EA4" w:rsidRPr="00BA6056">
              <w:rPr>
                <w:rFonts w:cstheme="minorHAnsi"/>
                <w:color w:val="000000"/>
                <w:sz w:val="20"/>
                <w:szCs w:val="20"/>
              </w:rPr>
              <w:t>%</w:t>
            </w:r>
          </w:p>
        </w:tc>
        <w:tc>
          <w:tcPr>
            <w:tcW w:w="5690" w:type="dxa"/>
            <w:vMerge/>
          </w:tcPr>
          <w:p w14:paraId="0FF37EED" w14:textId="77777777" w:rsidR="00815EA4" w:rsidRPr="00BA6056" w:rsidRDefault="00815EA4" w:rsidP="00E3133F">
            <w:pPr>
              <w:jc w:val="right"/>
              <w:rPr>
                <w:rFonts w:cstheme="minorHAnsi"/>
                <w:color w:val="000000"/>
                <w:sz w:val="20"/>
                <w:szCs w:val="20"/>
              </w:rPr>
            </w:pPr>
          </w:p>
        </w:tc>
      </w:tr>
      <w:tr w:rsidR="00815EA4" w:rsidRPr="00BA6056" w14:paraId="7098C349" w14:textId="77777777" w:rsidTr="0040329E">
        <w:trPr>
          <w:trHeight w:val="454"/>
          <w:jc w:val="center"/>
        </w:trPr>
        <w:tc>
          <w:tcPr>
            <w:tcW w:w="5812" w:type="dxa"/>
            <w:tcBorders>
              <w:top w:val="single" w:sz="4" w:space="0" w:color="auto"/>
              <w:bottom w:val="single" w:sz="4" w:space="0" w:color="auto"/>
            </w:tcBorders>
            <w:shd w:val="clear" w:color="auto" w:fill="auto"/>
            <w:noWrap/>
            <w:vAlign w:val="center"/>
          </w:tcPr>
          <w:p w14:paraId="71F60BB3" w14:textId="77777777" w:rsidR="00815EA4" w:rsidRPr="00BA6056" w:rsidRDefault="00815EA4" w:rsidP="00E3133F">
            <w:pPr>
              <w:rPr>
                <w:rFonts w:cstheme="minorHAnsi"/>
                <w:color w:val="000000"/>
                <w:sz w:val="20"/>
                <w:szCs w:val="20"/>
              </w:rPr>
            </w:pPr>
            <w:r w:rsidRPr="00BA6056">
              <w:rPr>
                <w:rFonts w:cstheme="minorHAnsi"/>
                <w:color w:val="000000"/>
                <w:sz w:val="20"/>
                <w:szCs w:val="20"/>
              </w:rPr>
              <w:t>La présence d’installations sportives et de plein air</w:t>
            </w:r>
          </w:p>
        </w:tc>
        <w:tc>
          <w:tcPr>
            <w:tcW w:w="709" w:type="dxa"/>
            <w:tcBorders>
              <w:top w:val="single" w:sz="4" w:space="0" w:color="auto"/>
              <w:bottom w:val="single" w:sz="4" w:space="0" w:color="auto"/>
            </w:tcBorders>
            <w:shd w:val="clear" w:color="auto" w:fill="auto"/>
            <w:noWrap/>
            <w:vAlign w:val="bottom"/>
          </w:tcPr>
          <w:p w14:paraId="072BBB61" w14:textId="77777777" w:rsidR="00815EA4" w:rsidRPr="00BA6056" w:rsidRDefault="00011053" w:rsidP="00E3133F">
            <w:pPr>
              <w:jc w:val="right"/>
              <w:rPr>
                <w:rFonts w:cstheme="minorHAnsi"/>
                <w:color w:val="000000"/>
                <w:sz w:val="20"/>
                <w:szCs w:val="20"/>
              </w:rPr>
            </w:pPr>
            <w:r>
              <w:rPr>
                <w:rFonts w:cstheme="minorHAnsi"/>
                <w:color w:val="000000"/>
                <w:sz w:val="20"/>
                <w:szCs w:val="20"/>
              </w:rPr>
              <w:t>62,2</w:t>
            </w:r>
            <w:r w:rsidR="00815EA4" w:rsidRPr="00BA6056">
              <w:rPr>
                <w:rFonts w:cstheme="minorHAnsi"/>
                <w:color w:val="000000"/>
                <w:sz w:val="20"/>
                <w:szCs w:val="20"/>
              </w:rPr>
              <w:t>%</w:t>
            </w:r>
          </w:p>
        </w:tc>
        <w:tc>
          <w:tcPr>
            <w:tcW w:w="5690" w:type="dxa"/>
            <w:vMerge/>
          </w:tcPr>
          <w:p w14:paraId="33C03AB3" w14:textId="77777777" w:rsidR="00815EA4" w:rsidRPr="00BA6056" w:rsidRDefault="00815EA4" w:rsidP="00E3133F">
            <w:pPr>
              <w:jc w:val="right"/>
              <w:rPr>
                <w:rFonts w:cstheme="minorHAnsi"/>
                <w:color w:val="000000"/>
                <w:sz w:val="20"/>
                <w:szCs w:val="20"/>
              </w:rPr>
            </w:pPr>
          </w:p>
        </w:tc>
      </w:tr>
      <w:tr w:rsidR="00815EA4" w:rsidRPr="00BA6056" w14:paraId="11EB809B" w14:textId="77777777" w:rsidTr="0040329E">
        <w:trPr>
          <w:trHeight w:val="454"/>
          <w:jc w:val="center"/>
        </w:trPr>
        <w:tc>
          <w:tcPr>
            <w:tcW w:w="5812" w:type="dxa"/>
            <w:tcBorders>
              <w:top w:val="single" w:sz="4" w:space="0" w:color="auto"/>
              <w:bottom w:val="single" w:sz="4" w:space="0" w:color="auto"/>
            </w:tcBorders>
            <w:shd w:val="clear" w:color="auto" w:fill="auto"/>
            <w:noWrap/>
            <w:vAlign w:val="center"/>
          </w:tcPr>
          <w:p w14:paraId="2F88B4B1" w14:textId="77777777" w:rsidR="00815EA4" w:rsidRPr="00BA6056" w:rsidRDefault="00815EA4" w:rsidP="00E3133F">
            <w:pPr>
              <w:rPr>
                <w:rFonts w:cstheme="minorHAnsi"/>
                <w:color w:val="000000"/>
                <w:sz w:val="20"/>
                <w:szCs w:val="20"/>
              </w:rPr>
            </w:pPr>
            <w:r w:rsidRPr="00BA6056">
              <w:rPr>
                <w:rFonts w:cstheme="minorHAnsi"/>
                <w:color w:val="000000"/>
                <w:sz w:val="20"/>
                <w:szCs w:val="20"/>
              </w:rPr>
              <w:t>Une région dynamique sur le plan entrepreneurial</w:t>
            </w:r>
          </w:p>
        </w:tc>
        <w:tc>
          <w:tcPr>
            <w:tcW w:w="709" w:type="dxa"/>
            <w:tcBorders>
              <w:top w:val="single" w:sz="4" w:space="0" w:color="auto"/>
              <w:bottom w:val="single" w:sz="4" w:space="0" w:color="auto"/>
            </w:tcBorders>
            <w:shd w:val="clear" w:color="auto" w:fill="auto"/>
            <w:noWrap/>
            <w:vAlign w:val="bottom"/>
          </w:tcPr>
          <w:p w14:paraId="2A88B6CE" w14:textId="77777777" w:rsidR="00815EA4" w:rsidRPr="00BA6056" w:rsidRDefault="00011053" w:rsidP="00E3133F">
            <w:pPr>
              <w:jc w:val="right"/>
              <w:rPr>
                <w:rFonts w:cstheme="minorHAnsi"/>
                <w:color w:val="000000"/>
                <w:sz w:val="20"/>
                <w:szCs w:val="20"/>
              </w:rPr>
            </w:pPr>
            <w:r>
              <w:rPr>
                <w:rFonts w:cstheme="minorHAnsi"/>
                <w:color w:val="000000"/>
                <w:sz w:val="20"/>
                <w:szCs w:val="20"/>
              </w:rPr>
              <w:t>54,0</w:t>
            </w:r>
            <w:r w:rsidR="00815EA4" w:rsidRPr="00BA6056">
              <w:rPr>
                <w:rFonts w:cstheme="minorHAnsi"/>
                <w:color w:val="000000"/>
                <w:sz w:val="20"/>
                <w:szCs w:val="20"/>
              </w:rPr>
              <w:t>%</w:t>
            </w:r>
          </w:p>
        </w:tc>
        <w:tc>
          <w:tcPr>
            <w:tcW w:w="5690" w:type="dxa"/>
            <w:vMerge/>
          </w:tcPr>
          <w:p w14:paraId="59D9C1C5" w14:textId="77777777" w:rsidR="00815EA4" w:rsidRPr="00BA6056" w:rsidRDefault="00815EA4" w:rsidP="00E3133F">
            <w:pPr>
              <w:jc w:val="right"/>
              <w:rPr>
                <w:rFonts w:cstheme="minorHAnsi"/>
                <w:color w:val="000000"/>
                <w:sz w:val="20"/>
                <w:szCs w:val="20"/>
              </w:rPr>
            </w:pPr>
          </w:p>
        </w:tc>
      </w:tr>
      <w:tr w:rsidR="00815EA4" w:rsidRPr="00BA6056" w14:paraId="74D1D444" w14:textId="77777777" w:rsidTr="0040329E">
        <w:trPr>
          <w:trHeight w:val="454"/>
          <w:jc w:val="center"/>
        </w:trPr>
        <w:tc>
          <w:tcPr>
            <w:tcW w:w="5812" w:type="dxa"/>
            <w:tcBorders>
              <w:top w:val="single" w:sz="4" w:space="0" w:color="auto"/>
              <w:bottom w:val="single" w:sz="4" w:space="0" w:color="auto"/>
            </w:tcBorders>
            <w:shd w:val="clear" w:color="auto" w:fill="auto"/>
            <w:noWrap/>
            <w:vAlign w:val="center"/>
          </w:tcPr>
          <w:p w14:paraId="12B16C37" w14:textId="77777777" w:rsidR="00815EA4" w:rsidRPr="00BA6056" w:rsidRDefault="00815EA4" w:rsidP="00E3133F">
            <w:pPr>
              <w:rPr>
                <w:rFonts w:cstheme="minorHAnsi"/>
                <w:color w:val="000000"/>
                <w:sz w:val="20"/>
                <w:szCs w:val="20"/>
              </w:rPr>
            </w:pPr>
            <w:r w:rsidRPr="00BA6056">
              <w:rPr>
                <w:rFonts w:cstheme="minorHAnsi"/>
                <w:color w:val="000000"/>
                <w:sz w:val="20"/>
                <w:szCs w:val="20"/>
              </w:rPr>
              <w:t>Une région où le taux de chômage est faible</w:t>
            </w:r>
          </w:p>
        </w:tc>
        <w:tc>
          <w:tcPr>
            <w:tcW w:w="709" w:type="dxa"/>
            <w:tcBorders>
              <w:top w:val="single" w:sz="4" w:space="0" w:color="auto"/>
              <w:bottom w:val="single" w:sz="4" w:space="0" w:color="auto"/>
            </w:tcBorders>
            <w:shd w:val="clear" w:color="auto" w:fill="auto"/>
            <w:noWrap/>
            <w:vAlign w:val="bottom"/>
          </w:tcPr>
          <w:p w14:paraId="3B912C68" w14:textId="77777777" w:rsidR="00815EA4" w:rsidRPr="00BA6056" w:rsidRDefault="00011053" w:rsidP="00E3133F">
            <w:pPr>
              <w:jc w:val="right"/>
              <w:rPr>
                <w:rFonts w:cstheme="minorHAnsi"/>
                <w:color w:val="000000"/>
                <w:sz w:val="20"/>
                <w:szCs w:val="20"/>
              </w:rPr>
            </w:pPr>
            <w:r>
              <w:rPr>
                <w:rFonts w:cstheme="minorHAnsi"/>
                <w:color w:val="000000"/>
                <w:sz w:val="20"/>
                <w:szCs w:val="20"/>
              </w:rPr>
              <w:t>56,3</w:t>
            </w:r>
            <w:r w:rsidR="00815EA4" w:rsidRPr="00BA6056">
              <w:rPr>
                <w:rFonts w:cstheme="minorHAnsi"/>
                <w:color w:val="000000"/>
                <w:sz w:val="20"/>
                <w:szCs w:val="20"/>
              </w:rPr>
              <w:t>%</w:t>
            </w:r>
          </w:p>
        </w:tc>
        <w:tc>
          <w:tcPr>
            <w:tcW w:w="5690" w:type="dxa"/>
            <w:vMerge/>
          </w:tcPr>
          <w:p w14:paraId="4B6174FC" w14:textId="77777777" w:rsidR="00815EA4" w:rsidRPr="00BA6056" w:rsidRDefault="00815EA4" w:rsidP="00E3133F">
            <w:pPr>
              <w:jc w:val="right"/>
              <w:rPr>
                <w:rFonts w:cstheme="minorHAnsi"/>
                <w:color w:val="000000"/>
                <w:sz w:val="20"/>
                <w:szCs w:val="20"/>
              </w:rPr>
            </w:pPr>
          </w:p>
        </w:tc>
      </w:tr>
      <w:tr w:rsidR="00815EA4" w:rsidRPr="00BA6056" w14:paraId="6D22DA4A" w14:textId="77777777" w:rsidTr="0040329E">
        <w:trPr>
          <w:trHeight w:val="454"/>
          <w:jc w:val="center"/>
        </w:trPr>
        <w:tc>
          <w:tcPr>
            <w:tcW w:w="5812" w:type="dxa"/>
            <w:tcBorders>
              <w:top w:val="single" w:sz="4" w:space="0" w:color="auto"/>
              <w:bottom w:val="single" w:sz="4" w:space="0" w:color="auto"/>
            </w:tcBorders>
            <w:shd w:val="clear" w:color="auto" w:fill="auto"/>
            <w:noWrap/>
            <w:vAlign w:val="center"/>
          </w:tcPr>
          <w:p w14:paraId="30C9240C" w14:textId="77777777" w:rsidR="00815EA4" w:rsidRPr="00BA6056" w:rsidRDefault="00815EA4" w:rsidP="00E3133F">
            <w:pPr>
              <w:rPr>
                <w:rFonts w:cstheme="minorHAnsi"/>
                <w:color w:val="000000"/>
                <w:sz w:val="20"/>
                <w:szCs w:val="20"/>
              </w:rPr>
            </w:pPr>
            <w:r w:rsidRPr="00BA6056">
              <w:rPr>
                <w:rFonts w:cstheme="minorHAnsi"/>
                <w:color w:val="000000"/>
                <w:sz w:val="20"/>
                <w:szCs w:val="20"/>
              </w:rPr>
              <w:t>Le soutien à l’établissement des jeunes familles</w:t>
            </w:r>
          </w:p>
        </w:tc>
        <w:tc>
          <w:tcPr>
            <w:tcW w:w="709" w:type="dxa"/>
            <w:tcBorders>
              <w:top w:val="single" w:sz="4" w:space="0" w:color="auto"/>
              <w:bottom w:val="single" w:sz="4" w:space="0" w:color="auto"/>
            </w:tcBorders>
            <w:shd w:val="clear" w:color="auto" w:fill="auto"/>
            <w:noWrap/>
            <w:vAlign w:val="bottom"/>
          </w:tcPr>
          <w:p w14:paraId="2F78B734" w14:textId="77777777" w:rsidR="00815EA4" w:rsidRPr="00BA6056" w:rsidRDefault="00011053" w:rsidP="00E3133F">
            <w:pPr>
              <w:jc w:val="right"/>
              <w:rPr>
                <w:rFonts w:cstheme="minorHAnsi"/>
                <w:color w:val="000000"/>
                <w:sz w:val="20"/>
                <w:szCs w:val="20"/>
              </w:rPr>
            </w:pPr>
            <w:r>
              <w:rPr>
                <w:rFonts w:cstheme="minorHAnsi"/>
                <w:color w:val="000000"/>
                <w:sz w:val="20"/>
                <w:szCs w:val="20"/>
              </w:rPr>
              <w:t>52,8</w:t>
            </w:r>
            <w:r w:rsidR="00815EA4" w:rsidRPr="00BA6056">
              <w:rPr>
                <w:rFonts w:cstheme="minorHAnsi"/>
                <w:color w:val="000000"/>
                <w:sz w:val="20"/>
                <w:szCs w:val="20"/>
              </w:rPr>
              <w:t>%</w:t>
            </w:r>
          </w:p>
        </w:tc>
        <w:tc>
          <w:tcPr>
            <w:tcW w:w="5690" w:type="dxa"/>
            <w:vMerge/>
          </w:tcPr>
          <w:p w14:paraId="45190D5F" w14:textId="77777777" w:rsidR="00815EA4" w:rsidRPr="00BA6056" w:rsidRDefault="00815EA4" w:rsidP="00E3133F">
            <w:pPr>
              <w:jc w:val="right"/>
              <w:rPr>
                <w:rFonts w:cstheme="minorHAnsi"/>
                <w:color w:val="000000"/>
                <w:sz w:val="20"/>
                <w:szCs w:val="20"/>
              </w:rPr>
            </w:pPr>
          </w:p>
        </w:tc>
      </w:tr>
      <w:tr w:rsidR="00815EA4" w:rsidRPr="00BA6056" w14:paraId="2A8D560A" w14:textId="77777777" w:rsidTr="0040329E">
        <w:trPr>
          <w:trHeight w:val="454"/>
          <w:jc w:val="center"/>
        </w:trPr>
        <w:tc>
          <w:tcPr>
            <w:tcW w:w="6521" w:type="dxa"/>
            <w:gridSpan w:val="2"/>
            <w:tcBorders>
              <w:top w:val="single" w:sz="4" w:space="0" w:color="auto"/>
              <w:bottom w:val="double" w:sz="4" w:space="0" w:color="auto"/>
            </w:tcBorders>
            <w:shd w:val="clear" w:color="auto" w:fill="auto"/>
            <w:noWrap/>
            <w:vAlign w:val="center"/>
          </w:tcPr>
          <w:p w14:paraId="6D1D2E7C" w14:textId="77777777" w:rsidR="00815EA4" w:rsidRPr="00BA6056" w:rsidRDefault="00815EA4" w:rsidP="00E3133F">
            <w:pPr>
              <w:rPr>
                <w:rFonts w:cstheme="minorHAnsi"/>
                <w:color w:val="000000"/>
                <w:sz w:val="20"/>
                <w:szCs w:val="20"/>
              </w:rPr>
            </w:pPr>
          </w:p>
        </w:tc>
        <w:tc>
          <w:tcPr>
            <w:tcW w:w="5690" w:type="dxa"/>
            <w:vMerge/>
            <w:tcBorders>
              <w:bottom w:val="double" w:sz="4" w:space="0" w:color="auto"/>
            </w:tcBorders>
          </w:tcPr>
          <w:p w14:paraId="138D3094" w14:textId="77777777" w:rsidR="00815EA4" w:rsidRPr="00BA6056" w:rsidRDefault="00815EA4" w:rsidP="00E3133F">
            <w:pPr>
              <w:jc w:val="right"/>
              <w:rPr>
                <w:rFonts w:cstheme="minorHAnsi"/>
                <w:color w:val="000000"/>
                <w:sz w:val="20"/>
                <w:szCs w:val="20"/>
              </w:rPr>
            </w:pPr>
          </w:p>
        </w:tc>
      </w:tr>
    </w:tbl>
    <w:p w14:paraId="0B2A80EC" w14:textId="77777777" w:rsidR="00BA6056" w:rsidRDefault="00BA6056" w:rsidP="00815EA4">
      <w:pPr>
        <w:rPr>
          <w:rFonts w:cstheme="minorHAnsi"/>
          <w:b/>
        </w:rPr>
      </w:pPr>
    </w:p>
    <w:p w14:paraId="78A0958E" w14:textId="77777777" w:rsidR="0040329E" w:rsidRDefault="0040329E">
      <w:pPr>
        <w:rPr>
          <w:rFonts w:cstheme="minorHAnsi"/>
          <w:b/>
        </w:rPr>
        <w:sectPr w:rsidR="0040329E" w:rsidSect="0040329E">
          <w:pgSz w:w="15840" w:h="12240" w:orient="landscape"/>
          <w:pgMar w:top="1797" w:right="1440" w:bottom="1797" w:left="1440" w:header="709" w:footer="709" w:gutter="0"/>
          <w:cols w:space="708"/>
          <w:titlePg/>
          <w:docGrid w:linePitch="360"/>
        </w:sectPr>
      </w:pPr>
    </w:p>
    <w:p w14:paraId="43964ECA" w14:textId="77777777" w:rsidR="00815EA4" w:rsidRPr="00BA6056" w:rsidRDefault="00815EA4" w:rsidP="00815EA4">
      <w:pPr>
        <w:rPr>
          <w:rFonts w:cstheme="minorHAnsi"/>
          <w:b/>
        </w:rPr>
      </w:pPr>
    </w:p>
    <w:p w14:paraId="78596BED" w14:textId="77777777" w:rsidR="00E7346C" w:rsidRPr="00E7346C" w:rsidRDefault="00E7346C" w:rsidP="00AE788F">
      <w:pPr>
        <w:pStyle w:val="Titre2"/>
      </w:pPr>
      <w:bookmarkStart w:id="15" w:name="_Toc534882500"/>
      <w:r w:rsidRPr="00E7346C">
        <w:t>3.3 Perception d’attractivité de la Mauricie</w:t>
      </w:r>
      <w:bookmarkEnd w:id="15"/>
      <w:r w:rsidRPr="00E7346C">
        <w:t xml:space="preserve"> </w:t>
      </w:r>
    </w:p>
    <w:p w14:paraId="198E6D6B" w14:textId="77777777" w:rsidR="00815EA4" w:rsidRPr="00E7346C" w:rsidRDefault="00815EA4" w:rsidP="00815EA4">
      <w:pPr>
        <w:rPr>
          <w:rFonts w:cstheme="minorHAnsi"/>
        </w:rPr>
      </w:pPr>
    </w:p>
    <w:p w14:paraId="08086157" w14:textId="77777777" w:rsidR="00815EA4" w:rsidRPr="00BA6056" w:rsidRDefault="00815EA4" w:rsidP="00F51ADF">
      <w:pPr>
        <w:jc w:val="both"/>
        <w:rPr>
          <w:rFonts w:cstheme="minorHAnsi"/>
        </w:rPr>
      </w:pPr>
      <w:r w:rsidRPr="00BA6056">
        <w:rPr>
          <w:rFonts w:cstheme="minorHAnsi"/>
        </w:rPr>
        <w:t xml:space="preserve">Nous avons </w:t>
      </w:r>
      <w:r w:rsidR="001741D7">
        <w:rPr>
          <w:rFonts w:cstheme="minorHAnsi"/>
        </w:rPr>
        <w:t>sondé les</w:t>
      </w:r>
      <w:r w:rsidRPr="00BA6056">
        <w:rPr>
          <w:rFonts w:cstheme="minorHAnsi"/>
        </w:rPr>
        <w:t xml:space="preserve"> répondants </w:t>
      </w:r>
      <w:r w:rsidR="001741D7">
        <w:rPr>
          <w:rFonts w:cstheme="minorHAnsi"/>
        </w:rPr>
        <w:t>sur ce</w:t>
      </w:r>
      <w:r w:rsidRPr="00BA6056">
        <w:rPr>
          <w:rFonts w:cstheme="minorHAnsi"/>
        </w:rPr>
        <w:t xml:space="preserve"> qu’ils connaissaient de la Mauricie, en </w:t>
      </w:r>
      <w:r w:rsidR="001741D7">
        <w:rPr>
          <w:rFonts w:cstheme="minorHAnsi"/>
        </w:rPr>
        <w:t>leur demandant d</w:t>
      </w:r>
      <w:r w:rsidR="001741D7" w:rsidRPr="009E7E33">
        <w:rPr>
          <w:rFonts w:cstheme="minorHAnsi"/>
        </w:rPr>
        <w:t xml:space="preserve">e </w:t>
      </w:r>
      <w:r w:rsidR="0044486B" w:rsidRPr="009E7E33">
        <w:rPr>
          <w:rFonts w:cstheme="minorHAnsi"/>
        </w:rPr>
        <w:t>nommer</w:t>
      </w:r>
      <w:r w:rsidRPr="009E7E33">
        <w:rPr>
          <w:rFonts w:cstheme="minorHAnsi"/>
        </w:rPr>
        <w:t xml:space="preserve"> jusqu’à</w:t>
      </w:r>
      <w:r w:rsidRPr="00BA6056">
        <w:rPr>
          <w:rFonts w:cstheme="minorHAnsi"/>
        </w:rPr>
        <w:t xml:space="preserve"> trois éléments</w:t>
      </w:r>
      <w:r w:rsidR="001741D7">
        <w:rPr>
          <w:rFonts w:cstheme="minorHAnsi"/>
        </w:rPr>
        <w:t xml:space="preserve"> propre à la région</w:t>
      </w:r>
      <w:r w:rsidRPr="00BA6056">
        <w:rPr>
          <w:rFonts w:cstheme="minorHAnsi"/>
        </w:rPr>
        <w:t xml:space="preserve">. </w:t>
      </w:r>
      <w:r w:rsidR="009130AE">
        <w:rPr>
          <w:rFonts w:cstheme="minorHAnsi"/>
        </w:rPr>
        <w:t xml:space="preserve">Les résultats sont montrés au tableau 6. </w:t>
      </w:r>
      <w:r w:rsidRPr="00BA6056">
        <w:rPr>
          <w:rFonts w:cstheme="minorHAnsi"/>
        </w:rPr>
        <w:t xml:space="preserve">Plus de 46% </w:t>
      </w:r>
      <w:r w:rsidR="001741D7">
        <w:rPr>
          <w:rFonts w:cstheme="minorHAnsi"/>
        </w:rPr>
        <w:t>d’entre eux</w:t>
      </w:r>
      <w:r w:rsidRPr="00BA6056">
        <w:rPr>
          <w:rFonts w:cstheme="minorHAnsi"/>
        </w:rPr>
        <w:t xml:space="preserve"> n’ont pu répondre ne serait-ce qu’un seul élément. </w:t>
      </w:r>
      <w:r w:rsidR="001741D7">
        <w:rPr>
          <w:rFonts w:cstheme="minorHAnsi"/>
        </w:rPr>
        <w:t>D’autres</w:t>
      </w:r>
      <w:r w:rsidRPr="00BA6056">
        <w:rPr>
          <w:rFonts w:cstheme="minorHAnsi"/>
        </w:rPr>
        <w:t xml:space="preserve"> se contentent de mentionner les deux principales villes de la région, Trois-Rivières et Shawinigan. Au total, c’est 65% des répondants qui ne connaissent pas la Mauricie au-delà de savoir que c’est la région où </w:t>
      </w:r>
      <w:r w:rsidR="00E823D8">
        <w:rPr>
          <w:rFonts w:cstheme="minorHAnsi"/>
        </w:rPr>
        <w:t>sont</w:t>
      </w:r>
      <w:r w:rsidRPr="00BA6056">
        <w:rPr>
          <w:rFonts w:cstheme="minorHAnsi"/>
        </w:rPr>
        <w:t xml:space="preserve"> située</w:t>
      </w:r>
      <w:r w:rsidR="00E823D8">
        <w:rPr>
          <w:rFonts w:cstheme="minorHAnsi"/>
        </w:rPr>
        <w:t>s</w:t>
      </w:r>
      <w:r w:rsidRPr="00BA6056">
        <w:rPr>
          <w:rFonts w:cstheme="minorHAnsi"/>
        </w:rPr>
        <w:t xml:space="preserve"> Trois-Rivières et Shawinigan. Quelques répondants mentionnent aussi La Tuque. </w:t>
      </w:r>
    </w:p>
    <w:p w14:paraId="448AF450" w14:textId="77777777" w:rsidR="00815EA4" w:rsidRPr="00BA6056" w:rsidRDefault="00815EA4" w:rsidP="00F51ADF">
      <w:pPr>
        <w:jc w:val="both"/>
        <w:rPr>
          <w:rFonts w:cstheme="minorHAnsi"/>
        </w:rPr>
      </w:pPr>
    </w:p>
    <w:p w14:paraId="21CB7343" w14:textId="77777777" w:rsidR="00815EA4" w:rsidRPr="00BA6056" w:rsidRDefault="001741D7" w:rsidP="00F51ADF">
      <w:pPr>
        <w:jc w:val="both"/>
        <w:rPr>
          <w:rFonts w:cstheme="minorHAnsi"/>
        </w:rPr>
      </w:pPr>
      <w:r>
        <w:rPr>
          <w:rFonts w:cstheme="minorHAnsi"/>
        </w:rPr>
        <w:t>Outre des noms de ville</w:t>
      </w:r>
      <w:r w:rsidR="00815EA4" w:rsidRPr="00BA6056">
        <w:rPr>
          <w:rFonts w:cstheme="minorHAnsi"/>
        </w:rPr>
        <w:t xml:space="preserve">, on retrouve </w:t>
      </w:r>
      <w:r>
        <w:rPr>
          <w:rFonts w:cstheme="minorHAnsi"/>
        </w:rPr>
        <w:t xml:space="preserve">comme deuxième élément de notoriété régionale </w:t>
      </w:r>
      <w:r w:rsidR="00815EA4" w:rsidRPr="00BA6056">
        <w:rPr>
          <w:rFonts w:cstheme="minorHAnsi"/>
        </w:rPr>
        <w:t xml:space="preserve">le Parc de la Mauricie, ainsi que les possibilités de plein-air et proximité de la nature. Dans </w:t>
      </w:r>
      <w:r>
        <w:rPr>
          <w:rFonts w:cstheme="minorHAnsi"/>
        </w:rPr>
        <w:t>une moindre mesure</w:t>
      </w:r>
      <w:r w:rsidR="00815EA4" w:rsidRPr="00BA6056">
        <w:rPr>
          <w:rFonts w:cstheme="minorHAnsi"/>
        </w:rPr>
        <w:t>, on mentionne l’UQTR, la Ci</w:t>
      </w:r>
      <w:r w:rsidR="00887471" w:rsidRPr="00BA6056">
        <w:rPr>
          <w:rFonts w:cstheme="minorHAnsi"/>
        </w:rPr>
        <w:t>té de l’Énergie et le Festival W</w:t>
      </w:r>
      <w:r w:rsidR="00815EA4" w:rsidRPr="00BA6056">
        <w:rPr>
          <w:rFonts w:cstheme="minorHAnsi"/>
        </w:rPr>
        <w:t xml:space="preserve">estern de St-Tite, </w:t>
      </w:r>
      <w:r>
        <w:rPr>
          <w:rFonts w:cstheme="minorHAnsi"/>
        </w:rPr>
        <w:t>en plus de quelques évocations</w:t>
      </w:r>
      <w:r w:rsidR="00815EA4" w:rsidRPr="00BA6056">
        <w:rPr>
          <w:rFonts w:cstheme="minorHAnsi"/>
        </w:rPr>
        <w:t xml:space="preserve"> de l’industrie des pâtes et papiers, </w:t>
      </w:r>
      <w:r>
        <w:rPr>
          <w:rFonts w:cstheme="minorHAnsi"/>
        </w:rPr>
        <w:t>du</w:t>
      </w:r>
      <w:r w:rsidR="00815EA4" w:rsidRPr="00BA6056">
        <w:rPr>
          <w:rFonts w:cstheme="minorHAnsi"/>
        </w:rPr>
        <w:t xml:space="preserve"> musée de la </w:t>
      </w:r>
      <w:r w:rsidR="00815EA4" w:rsidRPr="00BA6056">
        <w:rPr>
          <w:rStyle w:val="st"/>
          <w:rFonts w:cstheme="minorHAnsi"/>
        </w:rPr>
        <w:t xml:space="preserve">Vieille </w:t>
      </w:r>
      <w:r w:rsidR="00815EA4" w:rsidRPr="00BA6056">
        <w:rPr>
          <w:rStyle w:val="Accentuation"/>
          <w:rFonts w:cstheme="minorHAnsi"/>
          <w:i w:val="0"/>
        </w:rPr>
        <w:t>prison</w:t>
      </w:r>
      <w:r w:rsidR="00815EA4" w:rsidRPr="00BA6056">
        <w:rPr>
          <w:rStyle w:val="st"/>
          <w:rFonts w:cstheme="minorHAnsi"/>
          <w:i/>
        </w:rPr>
        <w:t xml:space="preserve"> </w:t>
      </w:r>
      <w:r w:rsidR="00815EA4" w:rsidRPr="00BA6056">
        <w:rPr>
          <w:rStyle w:val="st"/>
          <w:rFonts w:cstheme="minorHAnsi"/>
        </w:rPr>
        <w:t>de</w:t>
      </w:r>
      <w:r w:rsidR="00815EA4" w:rsidRPr="00BA6056">
        <w:rPr>
          <w:rStyle w:val="st"/>
          <w:rFonts w:cstheme="minorHAnsi"/>
          <w:i/>
        </w:rPr>
        <w:t xml:space="preserve"> </w:t>
      </w:r>
      <w:r w:rsidR="00815EA4" w:rsidRPr="00BA6056">
        <w:rPr>
          <w:rStyle w:val="Accentuation"/>
          <w:rFonts w:cstheme="minorHAnsi"/>
          <w:i w:val="0"/>
        </w:rPr>
        <w:t>Trois</w:t>
      </w:r>
      <w:r w:rsidR="00815EA4" w:rsidRPr="00BA6056">
        <w:rPr>
          <w:rStyle w:val="st"/>
          <w:rFonts w:cstheme="minorHAnsi"/>
          <w:i/>
        </w:rPr>
        <w:t>-</w:t>
      </w:r>
      <w:r w:rsidR="00815EA4" w:rsidRPr="00BA6056">
        <w:rPr>
          <w:rStyle w:val="Accentuation"/>
          <w:rFonts w:cstheme="minorHAnsi"/>
          <w:i w:val="0"/>
        </w:rPr>
        <w:t xml:space="preserve">Rivières, </w:t>
      </w:r>
      <w:r>
        <w:rPr>
          <w:rStyle w:val="Accentuation"/>
          <w:rFonts w:cstheme="minorHAnsi"/>
          <w:i w:val="0"/>
        </w:rPr>
        <w:t xml:space="preserve">de </w:t>
      </w:r>
      <w:r w:rsidR="00815EA4" w:rsidRPr="00BA6056">
        <w:rPr>
          <w:rFonts w:cstheme="minorHAnsi"/>
          <w:bCs/>
        </w:rPr>
        <w:t>Saint</w:t>
      </w:r>
      <w:r w:rsidR="00815EA4" w:rsidRPr="00BA6056">
        <w:rPr>
          <w:rFonts w:cstheme="minorHAnsi"/>
        </w:rPr>
        <w:t>-</w:t>
      </w:r>
      <w:r w:rsidR="00815EA4" w:rsidRPr="00BA6056">
        <w:rPr>
          <w:rFonts w:cstheme="minorHAnsi"/>
          <w:bCs/>
        </w:rPr>
        <w:t xml:space="preserve">Élie-de-Caxton et Fred Pellerin, </w:t>
      </w:r>
      <w:r>
        <w:rPr>
          <w:rFonts w:cstheme="minorHAnsi"/>
          <w:bCs/>
        </w:rPr>
        <w:t>d</w:t>
      </w:r>
      <w:r w:rsidR="00815EA4" w:rsidRPr="00BA6056">
        <w:rPr>
          <w:rFonts w:cstheme="minorHAnsi"/>
          <w:bCs/>
        </w:rPr>
        <w:t xml:space="preserve">es petits poissons des Chenaux et </w:t>
      </w:r>
      <w:r>
        <w:rPr>
          <w:rFonts w:cstheme="minorHAnsi"/>
          <w:bCs/>
        </w:rPr>
        <w:t>du</w:t>
      </w:r>
      <w:r w:rsidR="00815EA4" w:rsidRPr="00BA6056">
        <w:rPr>
          <w:rFonts w:cstheme="minorHAnsi"/>
          <w:bCs/>
        </w:rPr>
        <w:t xml:space="preserve"> Festival de la poésie. </w:t>
      </w:r>
    </w:p>
    <w:p w14:paraId="15118EC9" w14:textId="77777777" w:rsidR="00815EA4" w:rsidRPr="00BA6056" w:rsidRDefault="00815EA4" w:rsidP="00F51ADF">
      <w:pPr>
        <w:jc w:val="both"/>
        <w:rPr>
          <w:rFonts w:cstheme="minorHAnsi"/>
        </w:rPr>
      </w:pPr>
    </w:p>
    <w:p w14:paraId="5D9F6665" w14:textId="77777777" w:rsidR="00815EA4" w:rsidRPr="00BA6056" w:rsidRDefault="00815EA4" w:rsidP="00F51ADF">
      <w:pPr>
        <w:jc w:val="both"/>
        <w:rPr>
          <w:rFonts w:cstheme="minorHAnsi"/>
        </w:rPr>
      </w:pPr>
      <w:r w:rsidRPr="00BA6056">
        <w:rPr>
          <w:rFonts w:cstheme="minorHAnsi"/>
        </w:rPr>
        <w:t xml:space="preserve">Plusieurs répondants ont la perception que la Mauricie est située à </w:t>
      </w:r>
      <w:r w:rsidR="009E7E33">
        <w:rPr>
          <w:rFonts w:cstheme="minorHAnsi"/>
        </w:rPr>
        <w:t xml:space="preserve">une grande </w:t>
      </w:r>
      <w:r w:rsidRPr="00BA6056">
        <w:rPr>
          <w:rFonts w:cstheme="minorHAnsi"/>
        </w:rPr>
        <w:t>distance de Montréal et Québec, voire même une région éloignée. Ceci est peut-être dû au fait que de nombreux répondants ne conn</w:t>
      </w:r>
      <w:r w:rsidR="001741D7">
        <w:rPr>
          <w:rFonts w:cstheme="minorHAnsi"/>
        </w:rPr>
        <w:t>aissent rien à la région, d’où cette</w:t>
      </w:r>
      <w:r w:rsidRPr="00BA6056">
        <w:rPr>
          <w:rFonts w:cstheme="minorHAnsi"/>
        </w:rPr>
        <w:t xml:space="preserve"> fausse </w:t>
      </w:r>
      <w:r w:rsidR="001741D7" w:rsidRPr="00BA6056">
        <w:rPr>
          <w:rFonts w:cstheme="minorHAnsi"/>
        </w:rPr>
        <w:t>impression</w:t>
      </w:r>
      <w:r w:rsidRPr="00BA6056">
        <w:rPr>
          <w:rFonts w:cstheme="minorHAnsi"/>
        </w:rPr>
        <w:t xml:space="preserve"> </w:t>
      </w:r>
      <w:r w:rsidR="001741D7">
        <w:rPr>
          <w:rFonts w:cstheme="minorHAnsi"/>
        </w:rPr>
        <w:t>d’</w:t>
      </w:r>
      <w:r w:rsidRPr="00BA6056">
        <w:rPr>
          <w:rFonts w:cstheme="minorHAnsi"/>
        </w:rPr>
        <w:t xml:space="preserve">éloignement. Mais les répondants ont aussi mentionné leur souhait de rester à proximité de leur famille et amis, et la distance (1h30 de route en voiture), même peu importante, peut représenter un obstacle. </w:t>
      </w:r>
    </w:p>
    <w:p w14:paraId="4728256E" w14:textId="77777777" w:rsidR="00815EA4" w:rsidRPr="00BA6056" w:rsidRDefault="00815EA4" w:rsidP="00815EA4">
      <w:pPr>
        <w:rPr>
          <w:rFonts w:cstheme="minorHAnsi"/>
        </w:rPr>
      </w:pPr>
    </w:p>
    <w:tbl>
      <w:tblPr>
        <w:tblW w:w="7386" w:type="dxa"/>
        <w:tblInd w:w="55" w:type="dxa"/>
        <w:tblCellMar>
          <w:left w:w="70" w:type="dxa"/>
          <w:right w:w="70" w:type="dxa"/>
        </w:tblCellMar>
        <w:tblLook w:val="04A0" w:firstRow="1" w:lastRow="0" w:firstColumn="1" w:lastColumn="0" w:noHBand="0" w:noVBand="1"/>
      </w:tblPr>
      <w:tblGrid>
        <w:gridCol w:w="346"/>
        <w:gridCol w:w="5481"/>
        <w:gridCol w:w="709"/>
        <w:gridCol w:w="850"/>
      </w:tblGrid>
      <w:tr w:rsidR="00011053" w:rsidRPr="00011053" w14:paraId="6C41B867" w14:textId="77777777" w:rsidTr="001741D7">
        <w:trPr>
          <w:trHeight w:val="300"/>
        </w:trPr>
        <w:tc>
          <w:tcPr>
            <w:tcW w:w="7386" w:type="dxa"/>
            <w:gridSpan w:val="4"/>
            <w:tcBorders>
              <w:top w:val="nil"/>
              <w:left w:val="nil"/>
              <w:bottom w:val="thickThinSmallGap" w:sz="12" w:space="0" w:color="auto"/>
              <w:right w:val="nil"/>
            </w:tcBorders>
          </w:tcPr>
          <w:p w14:paraId="6A30C6A6" w14:textId="77777777" w:rsidR="00011053" w:rsidRPr="00011053" w:rsidRDefault="00011053" w:rsidP="00A001A0">
            <w:pPr>
              <w:pStyle w:val="Titretableau"/>
              <w:rPr>
                <w:lang w:eastAsia="fr-CA"/>
              </w:rPr>
            </w:pPr>
            <w:r w:rsidRPr="00011053">
              <w:rPr>
                <w:lang w:eastAsia="fr-CA"/>
              </w:rPr>
              <w:t xml:space="preserve">Tableau </w:t>
            </w:r>
            <w:r w:rsidR="00A001A0">
              <w:rPr>
                <w:lang w:eastAsia="fr-CA"/>
              </w:rPr>
              <w:t>6</w:t>
            </w:r>
            <w:r w:rsidRPr="00011053">
              <w:rPr>
                <w:lang w:eastAsia="fr-CA"/>
              </w:rPr>
              <w:t> : Éléments les plus cités par les répondants sur leur connaissance de la Mauricie</w:t>
            </w:r>
            <w:r w:rsidR="00AE788F">
              <w:rPr>
                <w:lang w:eastAsia="fr-CA"/>
              </w:rPr>
              <w:fldChar w:fldCharType="begin"/>
            </w:r>
            <w:r w:rsidR="00AE788F">
              <w:instrText xml:space="preserve"> TC "</w:instrText>
            </w:r>
            <w:bookmarkStart w:id="16" w:name="_Toc521581495"/>
            <w:r w:rsidR="00AE788F" w:rsidRPr="00B667AE">
              <w:rPr>
                <w:lang w:eastAsia="fr-CA"/>
              </w:rPr>
              <w:instrText>Tableau 6 : Éléments les plus cités par les répondants sur leur connaissance de la Mauricie</w:instrText>
            </w:r>
            <w:bookmarkEnd w:id="16"/>
            <w:r w:rsidR="00AE788F">
              <w:instrText xml:space="preserve">" \f C \l "1" </w:instrText>
            </w:r>
            <w:r w:rsidR="00AE788F">
              <w:rPr>
                <w:lang w:eastAsia="fr-CA"/>
              </w:rPr>
              <w:fldChar w:fldCharType="end"/>
            </w:r>
          </w:p>
        </w:tc>
      </w:tr>
      <w:tr w:rsidR="00011053" w:rsidRPr="00011053" w14:paraId="5DC691E6" w14:textId="77777777" w:rsidTr="001741D7">
        <w:trPr>
          <w:trHeight w:val="300"/>
        </w:trPr>
        <w:tc>
          <w:tcPr>
            <w:tcW w:w="346" w:type="dxa"/>
            <w:tcBorders>
              <w:top w:val="thickThinSmallGap" w:sz="12" w:space="0" w:color="auto"/>
              <w:left w:val="nil"/>
              <w:bottom w:val="single" w:sz="4" w:space="0" w:color="auto"/>
              <w:right w:val="nil"/>
            </w:tcBorders>
          </w:tcPr>
          <w:p w14:paraId="304C290D" w14:textId="77777777" w:rsidR="00011053" w:rsidRPr="00011053" w:rsidRDefault="00011053" w:rsidP="00E3133F">
            <w:pPr>
              <w:rPr>
                <w:rFonts w:eastAsia="Times New Roman" w:cstheme="minorHAnsi"/>
                <w:bCs/>
                <w:color w:val="000000"/>
                <w:sz w:val="20"/>
                <w:szCs w:val="20"/>
                <w:lang w:eastAsia="fr-CA"/>
              </w:rPr>
            </w:pPr>
          </w:p>
        </w:tc>
        <w:tc>
          <w:tcPr>
            <w:tcW w:w="5481" w:type="dxa"/>
            <w:tcBorders>
              <w:top w:val="thickThinSmallGap" w:sz="12" w:space="0" w:color="auto"/>
              <w:left w:val="nil"/>
              <w:bottom w:val="single" w:sz="4" w:space="0" w:color="auto"/>
              <w:right w:val="nil"/>
            </w:tcBorders>
            <w:shd w:val="clear" w:color="auto" w:fill="auto"/>
            <w:noWrap/>
            <w:vAlign w:val="bottom"/>
          </w:tcPr>
          <w:p w14:paraId="74CFA545" w14:textId="77777777" w:rsidR="00011053" w:rsidRPr="00011053" w:rsidRDefault="00011053" w:rsidP="00E3133F">
            <w:pPr>
              <w:rPr>
                <w:rFonts w:eastAsia="Times New Roman" w:cstheme="minorHAnsi"/>
                <w:bCs/>
                <w:color w:val="000000"/>
                <w:sz w:val="20"/>
                <w:szCs w:val="20"/>
                <w:lang w:eastAsia="fr-CA"/>
              </w:rPr>
            </w:pPr>
          </w:p>
        </w:tc>
        <w:tc>
          <w:tcPr>
            <w:tcW w:w="709" w:type="dxa"/>
            <w:tcBorders>
              <w:top w:val="thickThinSmallGap" w:sz="12" w:space="0" w:color="auto"/>
              <w:left w:val="nil"/>
              <w:bottom w:val="single" w:sz="4" w:space="0" w:color="auto"/>
              <w:right w:val="nil"/>
            </w:tcBorders>
            <w:shd w:val="clear" w:color="auto" w:fill="auto"/>
            <w:noWrap/>
            <w:vAlign w:val="bottom"/>
          </w:tcPr>
          <w:p w14:paraId="5D044831" w14:textId="77777777" w:rsidR="00011053" w:rsidRPr="00011053" w:rsidRDefault="00011053" w:rsidP="00E3133F">
            <w:pPr>
              <w:jc w:val="right"/>
              <w:rPr>
                <w:rFonts w:eastAsia="Times New Roman" w:cstheme="minorHAnsi"/>
                <w:b/>
                <w:color w:val="000000"/>
                <w:sz w:val="20"/>
                <w:szCs w:val="20"/>
                <w:lang w:eastAsia="fr-CA"/>
              </w:rPr>
            </w:pPr>
            <w:r w:rsidRPr="00011053">
              <w:rPr>
                <w:rFonts w:eastAsia="Times New Roman" w:cstheme="minorHAnsi"/>
                <w:b/>
                <w:color w:val="000000"/>
                <w:sz w:val="20"/>
                <w:szCs w:val="20"/>
                <w:lang w:eastAsia="fr-CA"/>
              </w:rPr>
              <w:t>Nb</w:t>
            </w:r>
          </w:p>
        </w:tc>
        <w:tc>
          <w:tcPr>
            <w:tcW w:w="850" w:type="dxa"/>
            <w:tcBorders>
              <w:top w:val="thickThinSmallGap" w:sz="12" w:space="0" w:color="auto"/>
              <w:left w:val="nil"/>
              <w:bottom w:val="single" w:sz="4" w:space="0" w:color="auto"/>
              <w:right w:val="nil"/>
            </w:tcBorders>
            <w:shd w:val="clear" w:color="auto" w:fill="auto"/>
            <w:noWrap/>
            <w:vAlign w:val="bottom"/>
          </w:tcPr>
          <w:p w14:paraId="08527105" w14:textId="77777777" w:rsidR="00011053" w:rsidRPr="00011053" w:rsidRDefault="00011053" w:rsidP="00E3133F">
            <w:pPr>
              <w:jc w:val="right"/>
              <w:rPr>
                <w:rFonts w:eastAsia="Times New Roman" w:cstheme="minorHAnsi"/>
                <w:b/>
                <w:color w:val="000000"/>
                <w:sz w:val="20"/>
                <w:szCs w:val="20"/>
                <w:lang w:eastAsia="fr-CA"/>
              </w:rPr>
            </w:pPr>
            <w:r w:rsidRPr="00011053">
              <w:rPr>
                <w:rFonts w:eastAsia="Times New Roman" w:cstheme="minorHAnsi"/>
                <w:b/>
                <w:color w:val="000000"/>
                <w:sz w:val="20"/>
                <w:szCs w:val="20"/>
                <w:lang w:eastAsia="fr-CA"/>
              </w:rPr>
              <w:t>%</w:t>
            </w:r>
          </w:p>
        </w:tc>
      </w:tr>
      <w:tr w:rsidR="00815EA4" w:rsidRPr="00011053" w14:paraId="28341953" w14:textId="77777777" w:rsidTr="00011053">
        <w:trPr>
          <w:trHeight w:val="300"/>
        </w:trPr>
        <w:tc>
          <w:tcPr>
            <w:tcW w:w="346" w:type="dxa"/>
            <w:tcBorders>
              <w:top w:val="single" w:sz="4" w:space="0" w:color="auto"/>
              <w:left w:val="nil"/>
              <w:bottom w:val="single" w:sz="4" w:space="0" w:color="auto"/>
              <w:right w:val="nil"/>
            </w:tcBorders>
          </w:tcPr>
          <w:p w14:paraId="25D81087"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1</w:t>
            </w:r>
          </w:p>
        </w:tc>
        <w:tc>
          <w:tcPr>
            <w:tcW w:w="5481" w:type="dxa"/>
            <w:tcBorders>
              <w:top w:val="single" w:sz="4" w:space="0" w:color="auto"/>
              <w:left w:val="nil"/>
              <w:bottom w:val="single" w:sz="4" w:space="0" w:color="auto"/>
              <w:right w:val="nil"/>
            </w:tcBorders>
            <w:shd w:val="clear" w:color="auto" w:fill="auto"/>
            <w:noWrap/>
            <w:vAlign w:val="bottom"/>
            <w:hideMark/>
          </w:tcPr>
          <w:p w14:paraId="6CFEDB10"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Ne connait rien ou incapable de nommer un seul élément</w:t>
            </w:r>
          </w:p>
        </w:tc>
        <w:tc>
          <w:tcPr>
            <w:tcW w:w="709" w:type="dxa"/>
            <w:tcBorders>
              <w:top w:val="single" w:sz="4" w:space="0" w:color="auto"/>
              <w:left w:val="nil"/>
              <w:bottom w:val="single" w:sz="4" w:space="0" w:color="auto"/>
              <w:right w:val="nil"/>
            </w:tcBorders>
            <w:shd w:val="clear" w:color="auto" w:fill="auto"/>
            <w:noWrap/>
            <w:vAlign w:val="bottom"/>
            <w:hideMark/>
          </w:tcPr>
          <w:p w14:paraId="0826F4B8"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350</w:t>
            </w:r>
          </w:p>
        </w:tc>
        <w:tc>
          <w:tcPr>
            <w:tcW w:w="850" w:type="dxa"/>
            <w:tcBorders>
              <w:top w:val="single" w:sz="4" w:space="0" w:color="auto"/>
              <w:left w:val="nil"/>
              <w:bottom w:val="single" w:sz="4" w:space="0" w:color="auto"/>
              <w:right w:val="nil"/>
            </w:tcBorders>
            <w:shd w:val="clear" w:color="auto" w:fill="auto"/>
            <w:noWrap/>
            <w:vAlign w:val="bottom"/>
            <w:hideMark/>
          </w:tcPr>
          <w:p w14:paraId="5986ECB7"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46,79%</w:t>
            </w:r>
          </w:p>
        </w:tc>
      </w:tr>
      <w:tr w:rsidR="00815EA4" w:rsidRPr="00011053" w14:paraId="7F948F58" w14:textId="77777777" w:rsidTr="00011053">
        <w:trPr>
          <w:trHeight w:val="300"/>
        </w:trPr>
        <w:tc>
          <w:tcPr>
            <w:tcW w:w="346" w:type="dxa"/>
            <w:tcBorders>
              <w:top w:val="single" w:sz="4" w:space="0" w:color="auto"/>
              <w:left w:val="nil"/>
              <w:bottom w:val="nil"/>
              <w:right w:val="nil"/>
            </w:tcBorders>
          </w:tcPr>
          <w:p w14:paraId="71BC4DC1"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2</w:t>
            </w:r>
          </w:p>
        </w:tc>
        <w:tc>
          <w:tcPr>
            <w:tcW w:w="5481" w:type="dxa"/>
            <w:tcBorders>
              <w:top w:val="single" w:sz="4" w:space="0" w:color="auto"/>
              <w:left w:val="nil"/>
              <w:bottom w:val="nil"/>
              <w:right w:val="nil"/>
            </w:tcBorders>
            <w:shd w:val="clear" w:color="auto" w:fill="auto"/>
            <w:noWrap/>
            <w:vAlign w:val="bottom"/>
            <w:hideMark/>
          </w:tcPr>
          <w:p w14:paraId="5FFFE5B0"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Le plein air, les parcs naturels, la nature, le calme</w:t>
            </w:r>
          </w:p>
        </w:tc>
        <w:tc>
          <w:tcPr>
            <w:tcW w:w="709" w:type="dxa"/>
            <w:tcBorders>
              <w:top w:val="single" w:sz="4" w:space="0" w:color="auto"/>
              <w:left w:val="nil"/>
              <w:bottom w:val="nil"/>
              <w:right w:val="nil"/>
            </w:tcBorders>
            <w:shd w:val="clear" w:color="auto" w:fill="auto"/>
            <w:noWrap/>
            <w:vAlign w:val="bottom"/>
            <w:hideMark/>
          </w:tcPr>
          <w:p w14:paraId="771B8573"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188</w:t>
            </w:r>
          </w:p>
        </w:tc>
        <w:tc>
          <w:tcPr>
            <w:tcW w:w="850" w:type="dxa"/>
            <w:tcBorders>
              <w:top w:val="single" w:sz="4" w:space="0" w:color="auto"/>
              <w:left w:val="nil"/>
              <w:bottom w:val="nil"/>
              <w:right w:val="nil"/>
            </w:tcBorders>
            <w:shd w:val="clear" w:color="auto" w:fill="auto"/>
            <w:noWrap/>
            <w:vAlign w:val="bottom"/>
            <w:hideMark/>
          </w:tcPr>
          <w:p w14:paraId="75DB77EC"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25,13%</w:t>
            </w:r>
          </w:p>
        </w:tc>
      </w:tr>
      <w:tr w:rsidR="00815EA4" w:rsidRPr="00011053" w14:paraId="55E14AF4" w14:textId="77777777" w:rsidTr="00011053">
        <w:trPr>
          <w:trHeight w:val="300"/>
        </w:trPr>
        <w:tc>
          <w:tcPr>
            <w:tcW w:w="346" w:type="dxa"/>
            <w:tcBorders>
              <w:top w:val="nil"/>
              <w:left w:val="nil"/>
              <w:bottom w:val="single" w:sz="4" w:space="0" w:color="auto"/>
              <w:right w:val="nil"/>
            </w:tcBorders>
          </w:tcPr>
          <w:p w14:paraId="014C117E" w14:textId="77777777" w:rsidR="00815EA4" w:rsidRPr="00011053" w:rsidRDefault="00815EA4" w:rsidP="00E3133F">
            <w:pPr>
              <w:rPr>
                <w:rFonts w:eastAsia="Times New Roman" w:cstheme="minorHAnsi"/>
                <w:bCs/>
                <w:color w:val="000000"/>
                <w:sz w:val="20"/>
                <w:szCs w:val="20"/>
                <w:lang w:eastAsia="fr-CA"/>
              </w:rPr>
            </w:pPr>
          </w:p>
        </w:tc>
        <w:tc>
          <w:tcPr>
            <w:tcW w:w="5481" w:type="dxa"/>
            <w:tcBorders>
              <w:top w:val="nil"/>
              <w:left w:val="nil"/>
              <w:bottom w:val="single" w:sz="4" w:space="0" w:color="auto"/>
              <w:right w:val="nil"/>
            </w:tcBorders>
            <w:shd w:val="clear" w:color="auto" w:fill="auto"/>
            <w:noWrap/>
            <w:vAlign w:val="bottom"/>
          </w:tcPr>
          <w:p w14:paraId="5E47BF40" w14:textId="77777777" w:rsidR="00815EA4" w:rsidRPr="00011053" w:rsidRDefault="00815EA4" w:rsidP="00E3133F">
            <w:pPr>
              <w:ind w:left="708"/>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Parc national de la Mauricie</w:t>
            </w:r>
          </w:p>
        </w:tc>
        <w:tc>
          <w:tcPr>
            <w:tcW w:w="709" w:type="dxa"/>
            <w:tcBorders>
              <w:top w:val="nil"/>
              <w:left w:val="nil"/>
              <w:bottom w:val="single" w:sz="4" w:space="0" w:color="auto"/>
              <w:right w:val="nil"/>
            </w:tcBorders>
            <w:shd w:val="clear" w:color="auto" w:fill="auto"/>
            <w:noWrap/>
            <w:vAlign w:val="bottom"/>
          </w:tcPr>
          <w:p w14:paraId="0180E81A"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118</w:t>
            </w:r>
          </w:p>
        </w:tc>
        <w:tc>
          <w:tcPr>
            <w:tcW w:w="850" w:type="dxa"/>
            <w:tcBorders>
              <w:top w:val="nil"/>
              <w:left w:val="nil"/>
              <w:bottom w:val="single" w:sz="4" w:space="0" w:color="auto"/>
              <w:right w:val="nil"/>
            </w:tcBorders>
            <w:shd w:val="clear" w:color="auto" w:fill="auto"/>
            <w:noWrap/>
            <w:vAlign w:val="bottom"/>
          </w:tcPr>
          <w:p w14:paraId="4954D0F6"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15,78%</w:t>
            </w:r>
          </w:p>
        </w:tc>
      </w:tr>
      <w:tr w:rsidR="00815EA4" w:rsidRPr="00011053" w14:paraId="445595D9" w14:textId="77777777" w:rsidTr="00011053">
        <w:trPr>
          <w:trHeight w:val="300"/>
        </w:trPr>
        <w:tc>
          <w:tcPr>
            <w:tcW w:w="346" w:type="dxa"/>
            <w:tcBorders>
              <w:top w:val="single" w:sz="4" w:space="0" w:color="auto"/>
              <w:left w:val="nil"/>
              <w:bottom w:val="nil"/>
              <w:right w:val="nil"/>
            </w:tcBorders>
          </w:tcPr>
          <w:p w14:paraId="3F0552ED"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3</w:t>
            </w:r>
          </w:p>
        </w:tc>
        <w:tc>
          <w:tcPr>
            <w:tcW w:w="5481" w:type="dxa"/>
            <w:tcBorders>
              <w:top w:val="single" w:sz="4" w:space="0" w:color="auto"/>
              <w:left w:val="nil"/>
              <w:bottom w:val="nil"/>
              <w:right w:val="nil"/>
            </w:tcBorders>
            <w:shd w:val="clear" w:color="auto" w:fill="auto"/>
            <w:noWrap/>
            <w:vAlign w:val="bottom"/>
            <w:hideMark/>
          </w:tcPr>
          <w:p w14:paraId="4A4B113C"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Mentionne Trois-Rivières, Shawinigan et/ou La Tuque sans détail</w:t>
            </w:r>
          </w:p>
        </w:tc>
        <w:tc>
          <w:tcPr>
            <w:tcW w:w="709" w:type="dxa"/>
            <w:tcBorders>
              <w:top w:val="single" w:sz="4" w:space="0" w:color="auto"/>
              <w:left w:val="nil"/>
              <w:bottom w:val="nil"/>
              <w:right w:val="nil"/>
            </w:tcBorders>
            <w:shd w:val="clear" w:color="auto" w:fill="auto"/>
            <w:noWrap/>
            <w:vAlign w:val="bottom"/>
            <w:hideMark/>
          </w:tcPr>
          <w:p w14:paraId="3CE0FB0C"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144</w:t>
            </w:r>
          </w:p>
        </w:tc>
        <w:tc>
          <w:tcPr>
            <w:tcW w:w="850" w:type="dxa"/>
            <w:tcBorders>
              <w:top w:val="single" w:sz="4" w:space="0" w:color="auto"/>
              <w:left w:val="nil"/>
              <w:bottom w:val="nil"/>
              <w:right w:val="nil"/>
            </w:tcBorders>
            <w:shd w:val="clear" w:color="auto" w:fill="auto"/>
            <w:noWrap/>
            <w:vAlign w:val="bottom"/>
            <w:hideMark/>
          </w:tcPr>
          <w:p w14:paraId="1E0BC371"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19,25%</w:t>
            </w:r>
          </w:p>
        </w:tc>
      </w:tr>
      <w:tr w:rsidR="00815EA4" w:rsidRPr="00011053" w14:paraId="2D7D659F" w14:textId="77777777" w:rsidTr="00011053">
        <w:trPr>
          <w:trHeight w:val="300"/>
        </w:trPr>
        <w:tc>
          <w:tcPr>
            <w:tcW w:w="346" w:type="dxa"/>
            <w:tcBorders>
              <w:top w:val="nil"/>
              <w:left w:val="nil"/>
              <w:bottom w:val="nil"/>
              <w:right w:val="nil"/>
            </w:tcBorders>
          </w:tcPr>
          <w:p w14:paraId="226290D5" w14:textId="77777777" w:rsidR="00815EA4" w:rsidRPr="00011053" w:rsidRDefault="00815EA4" w:rsidP="00E3133F">
            <w:pPr>
              <w:ind w:left="708"/>
              <w:rPr>
                <w:rFonts w:eastAsia="Times New Roman" w:cstheme="minorHAnsi"/>
                <w:bCs/>
                <w:color w:val="000000"/>
                <w:sz w:val="20"/>
                <w:szCs w:val="20"/>
                <w:lang w:eastAsia="fr-CA"/>
              </w:rPr>
            </w:pPr>
          </w:p>
        </w:tc>
        <w:tc>
          <w:tcPr>
            <w:tcW w:w="5481" w:type="dxa"/>
            <w:tcBorders>
              <w:top w:val="nil"/>
              <w:left w:val="nil"/>
              <w:bottom w:val="nil"/>
              <w:right w:val="nil"/>
            </w:tcBorders>
            <w:shd w:val="clear" w:color="auto" w:fill="auto"/>
            <w:noWrap/>
            <w:vAlign w:val="bottom"/>
            <w:hideMark/>
          </w:tcPr>
          <w:p w14:paraId="3A5AFD8B" w14:textId="77777777" w:rsidR="00815EA4" w:rsidRPr="00011053" w:rsidRDefault="00815EA4" w:rsidP="00E3133F">
            <w:pPr>
              <w:ind w:left="708"/>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Trois-Rivières</w:t>
            </w:r>
          </w:p>
        </w:tc>
        <w:tc>
          <w:tcPr>
            <w:tcW w:w="709" w:type="dxa"/>
            <w:tcBorders>
              <w:top w:val="nil"/>
              <w:left w:val="nil"/>
              <w:bottom w:val="nil"/>
              <w:right w:val="nil"/>
            </w:tcBorders>
            <w:shd w:val="clear" w:color="auto" w:fill="auto"/>
            <w:noWrap/>
            <w:vAlign w:val="bottom"/>
            <w:hideMark/>
          </w:tcPr>
          <w:p w14:paraId="4FBD7FE2"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123</w:t>
            </w:r>
          </w:p>
        </w:tc>
        <w:tc>
          <w:tcPr>
            <w:tcW w:w="850" w:type="dxa"/>
            <w:tcBorders>
              <w:top w:val="nil"/>
              <w:left w:val="nil"/>
              <w:bottom w:val="nil"/>
              <w:right w:val="nil"/>
            </w:tcBorders>
            <w:shd w:val="clear" w:color="auto" w:fill="auto"/>
            <w:noWrap/>
            <w:vAlign w:val="bottom"/>
            <w:hideMark/>
          </w:tcPr>
          <w:p w14:paraId="33DFD865"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16,44%</w:t>
            </w:r>
          </w:p>
        </w:tc>
      </w:tr>
      <w:tr w:rsidR="00815EA4" w:rsidRPr="00011053" w14:paraId="1106B488" w14:textId="77777777" w:rsidTr="00011053">
        <w:trPr>
          <w:trHeight w:val="300"/>
        </w:trPr>
        <w:tc>
          <w:tcPr>
            <w:tcW w:w="346" w:type="dxa"/>
            <w:tcBorders>
              <w:top w:val="nil"/>
              <w:left w:val="nil"/>
              <w:bottom w:val="nil"/>
              <w:right w:val="nil"/>
            </w:tcBorders>
          </w:tcPr>
          <w:p w14:paraId="3EB050D0" w14:textId="77777777" w:rsidR="00815EA4" w:rsidRPr="00011053" w:rsidRDefault="00815EA4" w:rsidP="00E3133F">
            <w:pPr>
              <w:ind w:left="708"/>
              <w:rPr>
                <w:rFonts w:eastAsia="Times New Roman" w:cstheme="minorHAnsi"/>
                <w:bCs/>
                <w:color w:val="000000"/>
                <w:sz w:val="20"/>
                <w:szCs w:val="20"/>
                <w:lang w:eastAsia="fr-CA"/>
              </w:rPr>
            </w:pPr>
          </w:p>
        </w:tc>
        <w:tc>
          <w:tcPr>
            <w:tcW w:w="5481" w:type="dxa"/>
            <w:tcBorders>
              <w:top w:val="nil"/>
              <w:left w:val="nil"/>
              <w:bottom w:val="nil"/>
              <w:right w:val="nil"/>
            </w:tcBorders>
            <w:shd w:val="clear" w:color="auto" w:fill="auto"/>
            <w:noWrap/>
            <w:vAlign w:val="bottom"/>
          </w:tcPr>
          <w:p w14:paraId="0D19236B" w14:textId="77777777" w:rsidR="00815EA4" w:rsidRPr="00011053" w:rsidRDefault="00815EA4" w:rsidP="00E3133F">
            <w:pPr>
              <w:ind w:left="708"/>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Shawinigan</w:t>
            </w:r>
          </w:p>
        </w:tc>
        <w:tc>
          <w:tcPr>
            <w:tcW w:w="709" w:type="dxa"/>
            <w:tcBorders>
              <w:top w:val="nil"/>
              <w:left w:val="nil"/>
              <w:bottom w:val="nil"/>
              <w:right w:val="nil"/>
            </w:tcBorders>
            <w:shd w:val="clear" w:color="auto" w:fill="auto"/>
            <w:noWrap/>
            <w:vAlign w:val="bottom"/>
          </w:tcPr>
          <w:p w14:paraId="187069E9"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38</w:t>
            </w:r>
          </w:p>
        </w:tc>
        <w:tc>
          <w:tcPr>
            <w:tcW w:w="850" w:type="dxa"/>
            <w:tcBorders>
              <w:top w:val="nil"/>
              <w:left w:val="nil"/>
              <w:bottom w:val="nil"/>
              <w:right w:val="nil"/>
            </w:tcBorders>
            <w:shd w:val="clear" w:color="auto" w:fill="auto"/>
            <w:noWrap/>
            <w:vAlign w:val="bottom"/>
          </w:tcPr>
          <w:p w14:paraId="2B9BBF4D"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5,08%</w:t>
            </w:r>
          </w:p>
        </w:tc>
      </w:tr>
      <w:tr w:rsidR="00815EA4" w:rsidRPr="00011053" w14:paraId="0A8AFE79" w14:textId="77777777" w:rsidTr="00011053">
        <w:trPr>
          <w:trHeight w:val="300"/>
        </w:trPr>
        <w:tc>
          <w:tcPr>
            <w:tcW w:w="346" w:type="dxa"/>
            <w:tcBorders>
              <w:top w:val="nil"/>
              <w:left w:val="nil"/>
              <w:bottom w:val="single" w:sz="4" w:space="0" w:color="auto"/>
              <w:right w:val="nil"/>
            </w:tcBorders>
          </w:tcPr>
          <w:p w14:paraId="49488ACA" w14:textId="77777777" w:rsidR="00815EA4" w:rsidRPr="00011053" w:rsidRDefault="00815EA4" w:rsidP="00E3133F">
            <w:pPr>
              <w:ind w:left="708"/>
              <w:rPr>
                <w:rFonts w:eastAsia="Times New Roman" w:cstheme="minorHAnsi"/>
                <w:bCs/>
                <w:color w:val="000000"/>
                <w:sz w:val="20"/>
                <w:szCs w:val="20"/>
                <w:lang w:eastAsia="fr-CA"/>
              </w:rPr>
            </w:pPr>
          </w:p>
        </w:tc>
        <w:tc>
          <w:tcPr>
            <w:tcW w:w="5481" w:type="dxa"/>
            <w:tcBorders>
              <w:top w:val="nil"/>
              <w:left w:val="nil"/>
              <w:bottom w:val="single" w:sz="4" w:space="0" w:color="auto"/>
              <w:right w:val="nil"/>
            </w:tcBorders>
            <w:shd w:val="clear" w:color="auto" w:fill="auto"/>
            <w:noWrap/>
            <w:vAlign w:val="bottom"/>
          </w:tcPr>
          <w:p w14:paraId="7F0148DC" w14:textId="77777777" w:rsidR="00815EA4" w:rsidRPr="00011053" w:rsidRDefault="00815EA4" w:rsidP="00E3133F">
            <w:pPr>
              <w:ind w:left="708"/>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La Tuque</w:t>
            </w:r>
          </w:p>
        </w:tc>
        <w:tc>
          <w:tcPr>
            <w:tcW w:w="709" w:type="dxa"/>
            <w:tcBorders>
              <w:top w:val="nil"/>
              <w:left w:val="nil"/>
              <w:bottom w:val="single" w:sz="4" w:space="0" w:color="auto"/>
              <w:right w:val="nil"/>
            </w:tcBorders>
            <w:shd w:val="clear" w:color="auto" w:fill="auto"/>
            <w:noWrap/>
            <w:vAlign w:val="bottom"/>
          </w:tcPr>
          <w:p w14:paraId="6F552C2F"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6</w:t>
            </w:r>
          </w:p>
        </w:tc>
        <w:tc>
          <w:tcPr>
            <w:tcW w:w="850" w:type="dxa"/>
            <w:tcBorders>
              <w:top w:val="nil"/>
              <w:left w:val="nil"/>
              <w:bottom w:val="single" w:sz="4" w:space="0" w:color="auto"/>
              <w:right w:val="nil"/>
            </w:tcBorders>
            <w:shd w:val="clear" w:color="auto" w:fill="auto"/>
            <w:noWrap/>
            <w:vAlign w:val="bottom"/>
          </w:tcPr>
          <w:p w14:paraId="318D087A"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0,80%</w:t>
            </w:r>
          </w:p>
        </w:tc>
      </w:tr>
      <w:tr w:rsidR="00815EA4" w:rsidRPr="00011053" w14:paraId="6E17B3A1" w14:textId="77777777" w:rsidTr="00011053">
        <w:trPr>
          <w:trHeight w:val="300"/>
        </w:trPr>
        <w:tc>
          <w:tcPr>
            <w:tcW w:w="346" w:type="dxa"/>
            <w:tcBorders>
              <w:top w:val="single" w:sz="4" w:space="0" w:color="auto"/>
              <w:left w:val="nil"/>
              <w:bottom w:val="single" w:sz="4" w:space="0" w:color="auto"/>
              <w:right w:val="nil"/>
            </w:tcBorders>
          </w:tcPr>
          <w:p w14:paraId="11512CBF"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4</w:t>
            </w:r>
          </w:p>
        </w:tc>
        <w:tc>
          <w:tcPr>
            <w:tcW w:w="5481" w:type="dxa"/>
            <w:tcBorders>
              <w:top w:val="single" w:sz="4" w:space="0" w:color="auto"/>
              <w:left w:val="nil"/>
              <w:bottom w:val="single" w:sz="4" w:space="0" w:color="auto"/>
              <w:right w:val="nil"/>
            </w:tcBorders>
            <w:shd w:val="clear" w:color="auto" w:fill="auto"/>
            <w:noWrap/>
            <w:vAlign w:val="bottom"/>
            <w:hideMark/>
          </w:tcPr>
          <w:p w14:paraId="722E451E"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L’UQTR</w:t>
            </w:r>
          </w:p>
        </w:tc>
        <w:tc>
          <w:tcPr>
            <w:tcW w:w="709" w:type="dxa"/>
            <w:tcBorders>
              <w:top w:val="single" w:sz="4" w:space="0" w:color="auto"/>
              <w:left w:val="nil"/>
              <w:bottom w:val="single" w:sz="4" w:space="0" w:color="auto"/>
              <w:right w:val="nil"/>
            </w:tcBorders>
            <w:shd w:val="clear" w:color="auto" w:fill="auto"/>
            <w:noWrap/>
            <w:vAlign w:val="bottom"/>
            <w:hideMark/>
          </w:tcPr>
          <w:p w14:paraId="741E96C4"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58</w:t>
            </w:r>
          </w:p>
        </w:tc>
        <w:tc>
          <w:tcPr>
            <w:tcW w:w="850" w:type="dxa"/>
            <w:tcBorders>
              <w:top w:val="single" w:sz="4" w:space="0" w:color="auto"/>
              <w:left w:val="nil"/>
              <w:bottom w:val="single" w:sz="4" w:space="0" w:color="auto"/>
              <w:right w:val="nil"/>
            </w:tcBorders>
            <w:shd w:val="clear" w:color="auto" w:fill="auto"/>
            <w:noWrap/>
            <w:vAlign w:val="bottom"/>
            <w:hideMark/>
          </w:tcPr>
          <w:p w14:paraId="548ADB9B"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7,75%</w:t>
            </w:r>
          </w:p>
        </w:tc>
      </w:tr>
      <w:tr w:rsidR="00815EA4" w:rsidRPr="00011053" w14:paraId="6D61C6BF" w14:textId="77777777" w:rsidTr="00011053">
        <w:trPr>
          <w:trHeight w:val="300"/>
        </w:trPr>
        <w:tc>
          <w:tcPr>
            <w:tcW w:w="346" w:type="dxa"/>
            <w:tcBorders>
              <w:top w:val="single" w:sz="4" w:space="0" w:color="auto"/>
              <w:left w:val="nil"/>
              <w:bottom w:val="single" w:sz="4" w:space="0" w:color="auto"/>
              <w:right w:val="nil"/>
            </w:tcBorders>
          </w:tcPr>
          <w:p w14:paraId="1E531E07"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5</w:t>
            </w:r>
          </w:p>
        </w:tc>
        <w:tc>
          <w:tcPr>
            <w:tcW w:w="5481" w:type="dxa"/>
            <w:tcBorders>
              <w:top w:val="single" w:sz="4" w:space="0" w:color="auto"/>
              <w:left w:val="nil"/>
              <w:bottom w:val="single" w:sz="4" w:space="0" w:color="auto"/>
              <w:right w:val="nil"/>
            </w:tcBorders>
            <w:shd w:val="clear" w:color="auto" w:fill="auto"/>
            <w:noWrap/>
            <w:vAlign w:val="bottom"/>
            <w:hideMark/>
          </w:tcPr>
          <w:p w14:paraId="75B3B3CD"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Région loin, éloignée</w:t>
            </w:r>
          </w:p>
        </w:tc>
        <w:tc>
          <w:tcPr>
            <w:tcW w:w="709" w:type="dxa"/>
            <w:tcBorders>
              <w:top w:val="single" w:sz="4" w:space="0" w:color="auto"/>
              <w:left w:val="nil"/>
              <w:bottom w:val="single" w:sz="4" w:space="0" w:color="auto"/>
              <w:right w:val="nil"/>
            </w:tcBorders>
            <w:shd w:val="clear" w:color="auto" w:fill="auto"/>
            <w:noWrap/>
            <w:vAlign w:val="bottom"/>
            <w:hideMark/>
          </w:tcPr>
          <w:p w14:paraId="0A05C7B2"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26</w:t>
            </w:r>
          </w:p>
        </w:tc>
        <w:tc>
          <w:tcPr>
            <w:tcW w:w="850" w:type="dxa"/>
            <w:tcBorders>
              <w:top w:val="single" w:sz="4" w:space="0" w:color="auto"/>
              <w:left w:val="nil"/>
              <w:bottom w:val="single" w:sz="4" w:space="0" w:color="auto"/>
              <w:right w:val="nil"/>
            </w:tcBorders>
            <w:shd w:val="clear" w:color="auto" w:fill="auto"/>
            <w:noWrap/>
            <w:vAlign w:val="bottom"/>
            <w:hideMark/>
          </w:tcPr>
          <w:p w14:paraId="1ACAB3D6"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3,48%</w:t>
            </w:r>
          </w:p>
        </w:tc>
      </w:tr>
      <w:tr w:rsidR="00815EA4" w:rsidRPr="00011053" w14:paraId="571260E1" w14:textId="77777777" w:rsidTr="00011053">
        <w:trPr>
          <w:trHeight w:val="300"/>
        </w:trPr>
        <w:tc>
          <w:tcPr>
            <w:tcW w:w="346" w:type="dxa"/>
            <w:tcBorders>
              <w:top w:val="single" w:sz="4" w:space="0" w:color="auto"/>
              <w:left w:val="nil"/>
              <w:bottom w:val="single" w:sz="4" w:space="0" w:color="auto"/>
              <w:right w:val="nil"/>
            </w:tcBorders>
          </w:tcPr>
          <w:p w14:paraId="5B127B74"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6</w:t>
            </w:r>
          </w:p>
        </w:tc>
        <w:tc>
          <w:tcPr>
            <w:tcW w:w="5481" w:type="dxa"/>
            <w:tcBorders>
              <w:top w:val="single" w:sz="4" w:space="0" w:color="auto"/>
              <w:left w:val="nil"/>
              <w:bottom w:val="single" w:sz="4" w:space="0" w:color="auto"/>
              <w:right w:val="nil"/>
            </w:tcBorders>
            <w:shd w:val="clear" w:color="auto" w:fill="auto"/>
            <w:noWrap/>
            <w:vAlign w:val="bottom"/>
            <w:hideMark/>
          </w:tcPr>
          <w:p w14:paraId="6F170AE6"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Cité de l'énergie</w:t>
            </w:r>
          </w:p>
        </w:tc>
        <w:tc>
          <w:tcPr>
            <w:tcW w:w="709" w:type="dxa"/>
            <w:tcBorders>
              <w:top w:val="single" w:sz="4" w:space="0" w:color="auto"/>
              <w:left w:val="nil"/>
              <w:bottom w:val="single" w:sz="4" w:space="0" w:color="auto"/>
              <w:right w:val="nil"/>
            </w:tcBorders>
            <w:shd w:val="clear" w:color="auto" w:fill="auto"/>
            <w:noWrap/>
            <w:vAlign w:val="bottom"/>
            <w:hideMark/>
          </w:tcPr>
          <w:p w14:paraId="6209F9C3"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14</w:t>
            </w:r>
          </w:p>
        </w:tc>
        <w:tc>
          <w:tcPr>
            <w:tcW w:w="850" w:type="dxa"/>
            <w:tcBorders>
              <w:top w:val="single" w:sz="4" w:space="0" w:color="auto"/>
              <w:left w:val="nil"/>
              <w:bottom w:val="single" w:sz="4" w:space="0" w:color="auto"/>
              <w:right w:val="nil"/>
            </w:tcBorders>
            <w:shd w:val="clear" w:color="auto" w:fill="auto"/>
            <w:noWrap/>
            <w:vAlign w:val="bottom"/>
            <w:hideMark/>
          </w:tcPr>
          <w:p w14:paraId="33BF905F"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1,87%</w:t>
            </w:r>
          </w:p>
        </w:tc>
      </w:tr>
      <w:tr w:rsidR="00815EA4" w:rsidRPr="00011053" w14:paraId="42949A07" w14:textId="77777777" w:rsidTr="00011053">
        <w:trPr>
          <w:trHeight w:val="300"/>
        </w:trPr>
        <w:tc>
          <w:tcPr>
            <w:tcW w:w="346" w:type="dxa"/>
            <w:tcBorders>
              <w:top w:val="single" w:sz="4" w:space="0" w:color="auto"/>
              <w:left w:val="nil"/>
              <w:bottom w:val="single" w:sz="4" w:space="0" w:color="auto"/>
              <w:right w:val="nil"/>
            </w:tcBorders>
          </w:tcPr>
          <w:p w14:paraId="771B85CE" w14:textId="77777777" w:rsidR="00815EA4" w:rsidRPr="00011053" w:rsidRDefault="00815EA4" w:rsidP="00E3133F">
            <w:pPr>
              <w:rPr>
                <w:rFonts w:eastAsia="Times New Roman" w:cstheme="minorHAnsi"/>
                <w:bCs/>
                <w:color w:val="000000"/>
                <w:sz w:val="20"/>
                <w:szCs w:val="20"/>
                <w:lang w:val="en-CA" w:eastAsia="fr-CA"/>
              </w:rPr>
            </w:pPr>
            <w:r w:rsidRPr="00011053">
              <w:rPr>
                <w:rFonts w:eastAsia="Times New Roman" w:cstheme="minorHAnsi"/>
                <w:bCs/>
                <w:color w:val="000000"/>
                <w:sz w:val="20"/>
                <w:szCs w:val="20"/>
                <w:lang w:val="en-CA" w:eastAsia="fr-CA"/>
              </w:rPr>
              <w:t>7</w:t>
            </w:r>
          </w:p>
        </w:tc>
        <w:tc>
          <w:tcPr>
            <w:tcW w:w="5481" w:type="dxa"/>
            <w:tcBorders>
              <w:top w:val="single" w:sz="4" w:space="0" w:color="auto"/>
              <w:left w:val="nil"/>
              <w:bottom w:val="single" w:sz="4" w:space="0" w:color="auto"/>
              <w:right w:val="nil"/>
            </w:tcBorders>
            <w:shd w:val="clear" w:color="auto" w:fill="auto"/>
            <w:noWrap/>
            <w:vAlign w:val="bottom"/>
            <w:hideMark/>
          </w:tcPr>
          <w:p w14:paraId="75E92984" w14:textId="77777777" w:rsidR="00815EA4" w:rsidRPr="00011053" w:rsidRDefault="00815EA4" w:rsidP="00E3133F">
            <w:pPr>
              <w:rPr>
                <w:rFonts w:eastAsia="Times New Roman" w:cstheme="minorHAnsi"/>
                <w:bCs/>
                <w:color w:val="000000"/>
                <w:sz w:val="20"/>
                <w:szCs w:val="20"/>
                <w:lang w:val="en-CA" w:eastAsia="fr-CA"/>
              </w:rPr>
            </w:pPr>
            <w:r w:rsidRPr="00011053">
              <w:rPr>
                <w:rFonts w:eastAsia="Times New Roman" w:cstheme="minorHAnsi"/>
                <w:bCs/>
                <w:color w:val="000000"/>
                <w:sz w:val="20"/>
                <w:szCs w:val="20"/>
                <w:lang w:val="en-CA" w:eastAsia="fr-CA"/>
              </w:rPr>
              <w:t>Festival Western de St-Tite</w:t>
            </w:r>
          </w:p>
        </w:tc>
        <w:tc>
          <w:tcPr>
            <w:tcW w:w="709" w:type="dxa"/>
            <w:tcBorders>
              <w:top w:val="single" w:sz="4" w:space="0" w:color="auto"/>
              <w:left w:val="nil"/>
              <w:bottom w:val="single" w:sz="4" w:space="0" w:color="auto"/>
              <w:right w:val="nil"/>
            </w:tcBorders>
            <w:shd w:val="clear" w:color="auto" w:fill="auto"/>
            <w:noWrap/>
            <w:vAlign w:val="bottom"/>
            <w:hideMark/>
          </w:tcPr>
          <w:p w14:paraId="0CEAAC8F"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11</w:t>
            </w:r>
          </w:p>
        </w:tc>
        <w:tc>
          <w:tcPr>
            <w:tcW w:w="850" w:type="dxa"/>
            <w:tcBorders>
              <w:top w:val="single" w:sz="4" w:space="0" w:color="auto"/>
              <w:left w:val="nil"/>
              <w:bottom w:val="single" w:sz="4" w:space="0" w:color="auto"/>
              <w:right w:val="nil"/>
            </w:tcBorders>
            <w:shd w:val="clear" w:color="auto" w:fill="auto"/>
            <w:noWrap/>
            <w:vAlign w:val="bottom"/>
            <w:hideMark/>
          </w:tcPr>
          <w:p w14:paraId="21EAAA51"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1,47%</w:t>
            </w:r>
          </w:p>
        </w:tc>
      </w:tr>
      <w:tr w:rsidR="00815EA4" w:rsidRPr="00011053" w14:paraId="73371274" w14:textId="77777777" w:rsidTr="00011053">
        <w:trPr>
          <w:trHeight w:val="300"/>
        </w:trPr>
        <w:tc>
          <w:tcPr>
            <w:tcW w:w="346" w:type="dxa"/>
            <w:tcBorders>
              <w:top w:val="single" w:sz="4" w:space="0" w:color="auto"/>
              <w:left w:val="nil"/>
              <w:bottom w:val="single" w:sz="4" w:space="0" w:color="auto"/>
              <w:right w:val="nil"/>
            </w:tcBorders>
          </w:tcPr>
          <w:p w14:paraId="59E5C5A6"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8</w:t>
            </w:r>
          </w:p>
        </w:tc>
        <w:tc>
          <w:tcPr>
            <w:tcW w:w="5481" w:type="dxa"/>
            <w:tcBorders>
              <w:top w:val="single" w:sz="4" w:space="0" w:color="auto"/>
              <w:left w:val="nil"/>
              <w:bottom w:val="single" w:sz="4" w:space="0" w:color="auto"/>
              <w:right w:val="nil"/>
            </w:tcBorders>
            <w:shd w:val="clear" w:color="auto" w:fill="auto"/>
            <w:noWrap/>
            <w:vAlign w:val="bottom"/>
            <w:hideMark/>
          </w:tcPr>
          <w:p w14:paraId="5EDC599A"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 xml:space="preserve">Pâtes et papiers </w:t>
            </w:r>
          </w:p>
        </w:tc>
        <w:tc>
          <w:tcPr>
            <w:tcW w:w="709" w:type="dxa"/>
            <w:tcBorders>
              <w:top w:val="single" w:sz="4" w:space="0" w:color="auto"/>
              <w:left w:val="nil"/>
              <w:bottom w:val="single" w:sz="4" w:space="0" w:color="auto"/>
              <w:right w:val="nil"/>
            </w:tcBorders>
            <w:shd w:val="clear" w:color="auto" w:fill="auto"/>
            <w:noWrap/>
            <w:vAlign w:val="bottom"/>
            <w:hideMark/>
          </w:tcPr>
          <w:p w14:paraId="46666327"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7</w:t>
            </w:r>
          </w:p>
        </w:tc>
        <w:tc>
          <w:tcPr>
            <w:tcW w:w="850" w:type="dxa"/>
            <w:tcBorders>
              <w:top w:val="single" w:sz="4" w:space="0" w:color="auto"/>
              <w:left w:val="nil"/>
              <w:bottom w:val="single" w:sz="4" w:space="0" w:color="auto"/>
              <w:right w:val="nil"/>
            </w:tcBorders>
            <w:shd w:val="clear" w:color="auto" w:fill="auto"/>
            <w:noWrap/>
            <w:vAlign w:val="bottom"/>
            <w:hideMark/>
          </w:tcPr>
          <w:p w14:paraId="60F6B2D2"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0,94%</w:t>
            </w:r>
          </w:p>
        </w:tc>
      </w:tr>
      <w:tr w:rsidR="00815EA4" w:rsidRPr="00011053" w14:paraId="6EE37DAC" w14:textId="77777777" w:rsidTr="00011053">
        <w:trPr>
          <w:trHeight w:val="300"/>
        </w:trPr>
        <w:tc>
          <w:tcPr>
            <w:tcW w:w="346" w:type="dxa"/>
            <w:tcBorders>
              <w:top w:val="single" w:sz="4" w:space="0" w:color="auto"/>
              <w:left w:val="nil"/>
              <w:bottom w:val="single" w:sz="4" w:space="0" w:color="auto"/>
              <w:right w:val="nil"/>
            </w:tcBorders>
          </w:tcPr>
          <w:p w14:paraId="22CBE920" w14:textId="77777777" w:rsidR="00815EA4" w:rsidRPr="00011053" w:rsidRDefault="00815EA4" w:rsidP="00E3133F">
            <w:pPr>
              <w:rPr>
                <w:rStyle w:val="st"/>
                <w:rFonts w:cstheme="minorHAnsi"/>
                <w:sz w:val="20"/>
                <w:szCs w:val="20"/>
              </w:rPr>
            </w:pPr>
            <w:r w:rsidRPr="00011053">
              <w:rPr>
                <w:rStyle w:val="st"/>
                <w:rFonts w:cstheme="minorHAnsi"/>
                <w:sz w:val="20"/>
                <w:szCs w:val="20"/>
              </w:rPr>
              <w:t>9</w:t>
            </w:r>
          </w:p>
        </w:tc>
        <w:tc>
          <w:tcPr>
            <w:tcW w:w="5481" w:type="dxa"/>
            <w:tcBorders>
              <w:top w:val="single" w:sz="4" w:space="0" w:color="auto"/>
              <w:left w:val="nil"/>
              <w:bottom w:val="single" w:sz="4" w:space="0" w:color="auto"/>
              <w:right w:val="nil"/>
            </w:tcBorders>
            <w:shd w:val="clear" w:color="auto" w:fill="auto"/>
            <w:noWrap/>
            <w:vAlign w:val="bottom"/>
            <w:hideMark/>
          </w:tcPr>
          <w:p w14:paraId="03BB2335" w14:textId="77777777" w:rsidR="00815EA4" w:rsidRPr="00011053" w:rsidRDefault="00815EA4" w:rsidP="00E3133F">
            <w:pPr>
              <w:rPr>
                <w:rFonts w:eastAsia="Times New Roman" w:cstheme="minorHAnsi"/>
                <w:bCs/>
                <w:color w:val="000000"/>
                <w:sz w:val="20"/>
                <w:szCs w:val="20"/>
                <w:lang w:eastAsia="fr-CA"/>
              </w:rPr>
            </w:pPr>
            <w:r w:rsidRPr="00011053">
              <w:rPr>
                <w:rStyle w:val="st"/>
                <w:rFonts w:cstheme="minorHAnsi"/>
                <w:sz w:val="20"/>
                <w:szCs w:val="20"/>
              </w:rPr>
              <w:t xml:space="preserve">Vieille </w:t>
            </w:r>
            <w:r w:rsidRPr="00011053">
              <w:rPr>
                <w:rStyle w:val="Accentuation"/>
                <w:rFonts w:cstheme="minorHAnsi"/>
                <w:i w:val="0"/>
                <w:sz w:val="20"/>
                <w:szCs w:val="20"/>
              </w:rPr>
              <w:t>prison</w:t>
            </w:r>
            <w:r w:rsidRPr="00011053">
              <w:rPr>
                <w:rStyle w:val="st"/>
                <w:rFonts w:cstheme="minorHAnsi"/>
                <w:i/>
                <w:sz w:val="20"/>
                <w:szCs w:val="20"/>
              </w:rPr>
              <w:t xml:space="preserve"> </w:t>
            </w:r>
            <w:r w:rsidRPr="00011053">
              <w:rPr>
                <w:rStyle w:val="st"/>
                <w:rFonts w:cstheme="minorHAnsi"/>
                <w:sz w:val="20"/>
                <w:szCs w:val="20"/>
              </w:rPr>
              <w:t>de</w:t>
            </w:r>
            <w:r w:rsidRPr="00011053">
              <w:rPr>
                <w:rStyle w:val="st"/>
                <w:rFonts w:cstheme="minorHAnsi"/>
                <w:i/>
                <w:sz w:val="20"/>
                <w:szCs w:val="20"/>
              </w:rPr>
              <w:t xml:space="preserve"> </w:t>
            </w:r>
            <w:r w:rsidRPr="00011053">
              <w:rPr>
                <w:rStyle w:val="Accentuation"/>
                <w:rFonts w:cstheme="minorHAnsi"/>
                <w:i w:val="0"/>
                <w:sz w:val="20"/>
                <w:szCs w:val="20"/>
              </w:rPr>
              <w:t>Trois</w:t>
            </w:r>
            <w:r w:rsidRPr="00011053">
              <w:rPr>
                <w:rStyle w:val="st"/>
                <w:rFonts w:cstheme="minorHAnsi"/>
                <w:i/>
                <w:sz w:val="20"/>
                <w:szCs w:val="20"/>
              </w:rPr>
              <w:t>-</w:t>
            </w:r>
            <w:r w:rsidRPr="00011053">
              <w:rPr>
                <w:rStyle w:val="Accentuation"/>
                <w:rFonts w:cstheme="minorHAnsi"/>
                <w:i w:val="0"/>
                <w:sz w:val="20"/>
                <w:szCs w:val="20"/>
              </w:rPr>
              <w:t>Rivières</w:t>
            </w:r>
          </w:p>
        </w:tc>
        <w:tc>
          <w:tcPr>
            <w:tcW w:w="709" w:type="dxa"/>
            <w:tcBorders>
              <w:top w:val="single" w:sz="4" w:space="0" w:color="auto"/>
              <w:left w:val="nil"/>
              <w:bottom w:val="single" w:sz="4" w:space="0" w:color="auto"/>
              <w:right w:val="nil"/>
            </w:tcBorders>
            <w:shd w:val="clear" w:color="auto" w:fill="auto"/>
            <w:noWrap/>
            <w:vAlign w:val="bottom"/>
            <w:hideMark/>
          </w:tcPr>
          <w:p w14:paraId="3D424CAB"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6</w:t>
            </w:r>
          </w:p>
        </w:tc>
        <w:tc>
          <w:tcPr>
            <w:tcW w:w="850" w:type="dxa"/>
            <w:tcBorders>
              <w:top w:val="single" w:sz="4" w:space="0" w:color="auto"/>
              <w:left w:val="nil"/>
              <w:bottom w:val="single" w:sz="4" w:space="0" w:color="auto"/>
              <w:right w:val="nil"/>
            </w:tcBorders>
            <w:shd w:val="clear" w:color="auto" w:fill="auto"/>
            <w:noWrap/>
            <w:vAlign w:val="bottom"/>
            <w:hideMark/>
          </w:tcPr>
          <w:p w14:paraId="3384209A"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0,80%</w:t>
            </w:r>
          </w:p>
        </w:tc>
      </w:tr>
      <w:tr w:rsidR="00815EA4" w:rsidRPr="00011053" w14:paraId="3F33B325" w14:textId="77777777" w:rsidTr="00011053">
        <w:trPr>
          <w:trHeight w:val="300"/>
        </w:trPr>
        <w:tc>
          <w:tcPr>
            <w:tcW w:w="346" w:type="dxa"/>
            <w:tcBorders>
              <w:top w:val="single" w:sz="4" w:space="0" w:color="auto"/>
              <w:left w:val="nil"/>
              <w:bottom w:val="single" w:sz="4" w:space="0" w:color="auto"/>
              <w:right w:val="nil"/>
            </w:tcBorders>
          </w:tcPr>
          <w:p w14:paraId="28592580" w14:textId="77777777" w:rsidR="00815EA4" w:rsidRPr="00011053" w:rsidRDefault="00815EA4" w:rsidP="00E3133F">
            <w:pPr>
              <w:rPr>
                <w:rFonts w:cstheme="minorHAnsi"/>
                <w:bCs/>
                <w:sz w:val="20"/>
                <w:szCs w:val="20"/>
              </w:rPr>
            </w:pPr>
            <w:r w:rsidRPr="00011053">
              <w:rPr>
                <w:rFonts w:cstheme="minorHAnsi"/>
                <w:bCs/>
                <w:sz w:val="20"/>
                <w:szCs w:val="20"/>
              </w:rPr>
              <w:t>10</w:t>
            </w:r>
          </w:p>
        </w:tc>
        <w:tc>
          <w:tcPr>
            <w:tcW w:w="5481" w:type="dxa"/>
            <w:tcBorders>
              <w:top w:val="single" w:sz="4" w:space="0" w:color="auto"/>
              <w:left w:val="nil"/>
              <w:bottom w:val="single" w:sz="4" w:space="0" w:color="auto"/>
              <w:right w:val="nil"/>
            </w:tcBorders>
            <w:shd w:val="clear" w:color="auto" w:fill="auto"/>
            <w:noWrap/>
            <w:vAlign w:val="bottom"/>
            <w:hideMark/>
          </w:tcPr>
          <w:p w14:paraId="7F005645" w14:textId="77777777" w:rsidR="00815EA4" w:rsidRPr="00011053" w:rsidRDefault="00815EA4" w:rsidP="00E3133F">
            <w:pPr>
              <w:rPr>
                <w:rFonts w:eastAsia="Times New Roman" w:cstheme="minorHAnsi"/>
                <w:bCs/>
                <w:color w:val="000000"/>
                <w:sz w:val="20"/>
                <w:szCs w:val="20"/>
                <w:lang w:eastAsia="fr-CA"/>
              </w:rPr>
            </w:pPr>
            <w:r w:rsidRPr="00011053">
              <w:rPr>
                <w:rFonts w:cstheme="minorHAnsi"/>
                <w:bCs/>
                <w:sz w:val="20"/>
                <w:szCs w:val="20"/>
              </w:rPr>
              <w:t>Saint</w:t>
            </w:r>
            <w:r w:rsidRPr="00011053">
              <w:rPr>
                <w:rFonts w:cstheme="minorHAnsi"/>
                <w:sz w:val="20"/>
                <w:szCs w:val="20"/>
              </w:rPr>
              <w:t>-</w:t>
            </w:r>
            <w:r w:rsidRPr="00011053">
              <w:rPr>
                <w:rFonts w:cstheme="minorHAnsi"/>
                <w:bCs/>
                <w:sz w:val="20"/>
                <w:szCs w:val="20"/>
              </w:rPr>
              <w:t>Élie-de-Caxton</w:t>
            </w:r>
          </w:p>
        </w:tc>
        <w:tc>
          <w:tcPr>
            <w:tcW w:w="709" w:type="dxa"/>
            <w:tcBorders>
              <w:top w:val="single" w:sz="4" w:space="0" w:color="auto"/>
              <w:left w:val="nil"/>
              <w:bottom w:val="single" w:sz="4" w:space="0" w:color="auto"/>
              <w:right w:val="nil"/>
            </w:tcBorders>
            <w:shd w:val="clear" w:color="auto" w:fill="auto"/>
            <w:noWrap/>
            <w:vAlign w:val="bottom"/>
            <w:hideMark/>
          </w:tcPr>
          <w:p w14:paraId="4AFA8CCD"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3</w:t>
            </w:r>
          </w:p>
        </w:tc>
        <w:tc>
          <w:tcPr>
            <w:tcW w:w="850" w:type="dxa"/>
            <w:tcBorders>
              <w:top w:val="single" w:sz="4" w:space="0" w:color="auto"/>
              <w:left w:val="nil"/>
              <w:bottom w:val="single" w:sz="4" w:space="0" w:color="auto"/>
              <w:right w:val="nil"/>
            </w:tcBorders>
            <w:shd w:val="clear" w:color="auto" w:fill="auto"/>
            <w:noWrap/>
            <w:vAlign w:val="bottom"/>
            <w:hideMark/>
          </w:tcPr>
          <w:p w14:paraId="08F87881"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0,40%</w:t>
            </w:r>
          </w:p>
        </w:tc>
      </w:tr>
      <w:tr w:rsidR="00815EA4" w:rsidRPr="00011053" w14:paraId="584CE310" w14:textId="77777777" w:rsidTr="00011053">
        <w:trPr>
          <w:trHeight w:val="300"/>
        </w:trPr>
        <w:tc>
          <w:tcPr>
            <w:tcW w:w="346" w:type="dxa"/>
            <w:tcBorders>
              <w:top w:val="single" w:sz="4" w:space="0" w:color="auto"/>
              <w:left w:val="nil"/>
              <w:bottom w:val="single" w:sz="4" w:space="0" w:color="auto"/>
              <w:right w:val="nil"/>
            </w:tcBorders>
          </w:tcPr>
          <w:p w14:paraId="3D6C7AD1"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11</w:t>
            </w:r>
          </w:p>
        </w:tc>
        <w:tc>
          <w:tcPr>
            <w:tcW w:w="5481" w:type="dxa"/>
            <w:tcBorders>
              <w:top w:val="single" w:sz="4" w:space="0" w:color="auto"/>
              <w:left w:val="nil"/>
              <w:bottom w:val="single" w:sz="4" w:space="0" w:color="auto"/>
              <w:right w:val="nil"/>
            </w:tcBorders>
            <w:shd w:val="clear" w:color="auto" w:fill="auto"/>
            <w:noWrap/>
            <w:vAlign w:val="bottom"/>
            <w:hideMark/>
          </w:tcPr>
          <w:p w14:paraId="05B07EBE"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Fred Pellerin</w:t>
            </w:r>
          </w:p>
        </w:tc>
        <w:tc>
          <w:tcPr>
            <w:tcW w:w="709" w:type="dxa"/>
            <w:tcBorders>
              <w:top w:val="single" w:sz="4" w:space="0" w:color="auto"/>
              <w:left w:val="nil"/>
              <w:bottom w:val="single" w:sz="4" w:space="0" w:color="auto"/>
              <w:right w:val="nil"/>
            </w:tcBorders>
            <w:shd w:val="clear" w:color="auto" w:fill="auto"/>
            <w:noWrap/>
            <w:vAlign w:val="bottom"/>
            <w:hideMark/>
          </w:tcPr>
          <w:p w14:paraId="5EFAF831"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2</w:t>
            </w:r>
          </w:p>
        </w:tc>
        <w:tc>
          <w:tcPr>
            <w:tcW w:w="850" w:type="dxa"/>
            <w:tcBorders>
              <w:top w:val="single" w:sz="4" w:space="0" w:color="auto"/>
              <w:left w:val="nil"/>
              <w:bottom w:val="single" w:sz="4" w:space="0" w:color="auto"/>
              <w:right w:val="nil"/>
            </w:tcBorders>
            <w:shd w:val="clear" w:color="auto" w:fill="auto"/>
            <w:noWrap/>
            <w:vAlign w:val="bottom"/>
            <w:hideMark/>
          </w:tcPr>
          <w:p w14:paraId="5D106057"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0,27%</w:t>
            </w:r>
          </w:p>
        </w:tc>
      </w:tr>
      <w:tr w:rsidR="00815EA4" w:rsidRPr="00011053" w14:paraId="1E02E810" w14:textId="77777777" w:rsidTr="00011053">
        <w:trPr>
          <w:trHeight w:val="300"/>
        </w:trPr>
        <w:tc>
          <w:tcPr>
            <w:tcW w:w="346" w:type="dxa"/>
            <w:tcBorders>
              <w:top w:val="single" w:sz="4" w:space="0" w:color="auto"/>
              <w:left w:val="nil"/>
              <w:bottom w:val="single" w:sz="4" w:space="0" w:color="auto"/>
              <w:right w:val="nil"/>
            </w:tcBorders>
          </w:tcPr>
          <w:p w14:paraId="18AFC783"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12</w:t>
            </w:r>
          </w:p>
        </w:tc>
        <w:tc>
          <w:tcPr>
            <w:tcW w:w="5481" w:type="dxa"/>
            <w:tcBorders>
              <w:top w:val="single" w:sz="4" w:space="0" w:color="auto"/>
              <w:left w:val="nil"/>
              <w:bottom w:val="single" w:sz="4" w:space="0" w:color="auto"/>
              <w:right w:val="nil"/>
            </w:tcBorders>
            <w:shd w:val="clear" w:color="auto" w:fill="auto"/>
            <w:noWrap/>
            <w:vAlign w:val="bottom"/>
            <w:hideMark/>
          </w:tcPr>
          <w:p w14:paraId="2A85B93E"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Petits poissons des Chenaux</w:t>
            </w:r>
          </w:p>
        </w:tc>
        <w:tc>
          <w:tcPr>
            <w:tcW w:w="709" w:type="dxa"/>
            <w:tcBorders>
              <w:top w:val="single" w:sz="4" w:space="0" w:color="auto"/>
              <w:left w:val="nil"/>
              <w:bottom w:val="single" w:sz="4" w:space="0" w:color="auto"/>
              <w:right w:val="nil"/>
            </w:tcBorders>
            <w:shd w:val="clear" w:color="auto" w:fill="auto"/>
            <w:noWrap/>
            <w:vAlign w:val="bottom"/>
            <w:hideMark/>
          </w:tcPr>
          <w:p w14:paraId="67205264"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2</w:t>
            </w:r>
          </w:p>
        </w:tc>
        <w:tc>
          <w:tcPr>
            <w:tcW w:w="850" w:type="dxa"/>
            <w:tcBorders>
              <w:top w:val="single" w:sz="4" w:space="0" w:color="auto"/>
              <w:left w:val="nil"/>
              <w:bottom w:val="single" w:sz="4" w:space="0" w:color="auto"/>
              <w:right w:val="nil"/>
            </w:tcBorders>
            <w:shd w:val="clear" w:color="auto" w:fill="auto"/>
            <w:noWrap/>
            <w:vAlign w:val="bottom"/>
            <w:hideMark/>
          </w:tcPr>
          <w:p w14:paraId="5E05C27C"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0,27%</w:t>
            </w:r>
          </w:p>
        </w:tc>
      </w:tr>
      <w:tr w:rsidR="00815EA4" w:rsidRPr="00011053" w14:paraId="768916D6" w14:textId="77777777" w:rsidTr="00011053">
        <w:trPr>
          <w:trHeight w:val="300"/>
        </w:trPr>
        <w:tc>
          <w:tcPr>
            <w:tcW w:w="346" w:type="dxa"/>
            <w:tcBorders>
              <w:top w:val="single" w:sz="4" w:space="0" w:color="auto"/>
              <w:left w:val="nil"/>
              <w:bottom w:val="double" w:sz="4" w:space="0" w:color="auto"/>
              <w:right w:val="nil"/>
            </w:tcBorders>
          </w:tcPr>
          <w:p w14:paraId="708D7F8E"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lastRenderedPageBreak/>
              <w:t>13</w:t>
            </w:r>
          </w:p>
        </w:tc>
        <w:tc>
          <w:tcPr>
            <w:tcW w:w="5481" w:type="dxa"/>
            <w:tcBorders>
              <w:top w:val="single" w:sz="4" w:space="0" w:color="auto"/>
              <w:left w:val="nil"/>
              <w:bottom w:val="double" w:sz="4" w:space="0" w:color="auto"/>
              <w:right w:val="nil"/>
            </w:tcBorders>
            <w:shd w:val="clear" w:color="auto" w:fill="auto"/>
            <w:noWrap/>
            <w:vAlign w:val="bottom"/>
            <w:hideMark/>
          </w:tcPr>
          <w:p w14:paraId="7F63714E" w14:textId="77777777" w:rsidR="00815EA4" w:rsidRPr="00011053" w:rsidRDefault="00815EA4" w:rsidP="00E3133F">
            <w:pPr>
              <w:rPr>
                <w:rFonts w:eastAsia="Times New Roman" w:cstheme="minorHAnsi"/>
                <w:bCs/>
                <w:color w:val="000000"/>
                <w:sz w:val="20"/>
                <w:szCs w:val="20"/>
                <w:lang w:eastAsia="fr-CA"/>
              </w:rPr>
            </w:pPr>
            <w:r w:rsidRPr="00011053">
              <w:rPr>
                <w:rFonts w:eastAsia="Times New Roman" w:cstheme="minorHAnsi"/>
                <w:bCs/>
                <w:color w:val="000000"/>
                <w:sz w:val="20"/>
                <w:szCs w:val="20"/>
                <w:lang w:eastAsia="fr-CA"/>
              </w:rPr>
              <w:t>Festival de la poésie</w:t>
            </w:r>
          </w:p>
        </w:tc>
        <w:tc>
          <w:tcPr>
            <w:tcW w:w="709" w:type="dxa"/>
            <w:tcBorders>
              <w:top w:val="single" w:sz="4" w:space="0" w:color="auto"/>
              <w:left w:val="nil"/>
              <w:bottom w:val="double" w:sz="4" w:space="0" w:color="auto"/>
              <w:right w:val="nil"/>
            </w:tcBorders>
            <w:shd w:val="clear" w:color="auto" w:fill="auto"/>
            <w:noWrap/>
            <w:vAlign w:val="bottom"/>
            <w:hideMark/>
          </w:tcPr>
          <w:p w14:paraId="24FEADF5"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2</w:t>
            </w:r>
          </w:p>
        </w:tc>
        <w:tc>
          <w:tcPr>
            <w:tcW w:w="850" w:type="dxa"/>
            <w:tcBorders>
              <w:top w:val="single" w:sz="4" w:space="0" w:color="auto"/>
              <w:left w:val="nil"/>
              <w:bottom w:val="double" w:sz="4" w:space="0" w:color="auto"/>
              <w:right w:val="nil"/>
            </w:tcBorders>
            <w:shd w:val="clear" w:color="auto" w:fill="auto"/>
            <w:noWrap/>
            <w:vAlign w:val="bottom"/>
            <w:hideMark/>
          </w:tcPr>
          <w:p w14:paraId="596443C7" w14:textId="77777777" w:rsidR="00815EA4" w:rsidRPr="00011053" w:rsidRDefault="00815EA4" w:rsidP="00E3133F">
            <w:pPr>
              <w:jc w:val="right"/>
              <w:rPr>
                <w:rFonts w:eastAsia="Times New Roman" w:cstheme="minorHAnsi"/>
                <w:color w:val="000000"/>
                <w:sz w:val="20"/>
                <w:szCs w:val="20"/>
                <w:lang w:eastAsia="fr-CA"/>
              </w:rPr>
            </w:pPr>
            <w:r w:rsidRPr="00011053">
              <w:rPr>
                <w:rFonts w:eastAsia="Times New Roman" w:cstheme="minorHAnsi"/>
                <w:color w:val="000000"/>
                <w:sz w:val="20"/>
                <w:szCs w:val="20"/>
                <w:lang w:eastAsia="fr-CA"/>
              </w:rPr>
              <w:t>0,27%</w:t>
            </w:r>
          </w:p>
        </w:tc>
      </w:tr>
    </w:tbl>
    <w:p w14:paraId="043DFF04" w14:textId="77777777" w:rsidR="00815EA4" w:rsidRPr="00BA6056" w:rsidRDefault="00815EA4" w:rsidP="00815EA4">
      <w:pPr>
        <w:rPr>
          <w:rFonts w:cstheme="minorHAnsi"/>
        </w:rPr>
      </w:pPr>
    </w:p>
    <w:p w14:paraId="596CE5E3" w14:textId="77777777" w:rsidR="00815EA4" w:rsidRPr="00BA6056" w:rsidRDefault="00815EA4" w:rsidP="00F51ADF">
      <w:pPr>
        <w:jc w:val="both"/>
        <w:rPr>
          <w:rFonts w:eastAsia="Times New Roman" w:cstheme="minorHAnsi"/>
          <w:lang w:eastAsia="fr-CA"/>
        </w:rPr>
      </w:pPr>
      <w:r w:rsidRPr="00BA6056">
        <w:rPr>
          <w:rFonts w:cstheme="minorHAnsi"/>
        </w:rPr>
        <w:t xml:space="preserve">Nous avons aussi demandé aux répondants leur </w:t>
      </w:r>
      <w:r w:rsidRPr="00BA6056">
        <w:rPr>
          <w:rFonts w:eastAsia="Times New Roman" w:cstheme="minorHAnsi"/>
          <w:lang w:eastAsia="fr-CA"/>
        </w:rPr>
        <w:t xml:space="preserve">perception de l’attractivité de la région de la Mauricie à propos d’une série </w:t>
      </w:r>
      <w:r w:rsidR="001741D7">
        <w:rPr>
          <w:rFonts w:eastAsia="Times New Roman" w:cstheme="minorHAnsi"/>
          <w:lang w:eastAsia="fr-CA"/>
        </w:rPr>
        <w:t>de facteurs d’attraction</w:t>
      </w:r>
      <w:r w:rsidRPr="00BA6056">
        <w:rPr>
          <w:rFonts w:eastAsia="Times New Roman" w:cstheme="minorHAnsi"/>
          <w:lang w:eastAsia="fr-CA"/>
        </w:rPr>
        <w:t>, sur une échelle allant de 1= «Très mauvaise perception» à 5 = «Très bonne perception».</w:t>
      </w:r>
    </w:p>
    <w:p w14:paraId="41BC2076" w14:textId="77777777" w:rsidR="00815EA4" w:rsidRPr="00BA6056" w:rsidRDefault="00815EA4" w:rsidP="00F51ADF">
      <w:pPr>
        <w:jc w:val="both"/>
        <w:rPr>
          <w:rFonts w:eastAsia="Times New Roman" w:cstheme="minorHAnsi"/>
          <w:lang w:eastAsia="fr-CA"/>
        </w:rPr>
      </w:pPr>
    </w:p>
    <w:p w14:paraId="69363764" w14:textId="77777777" w:rsidR="00815EA4" w:rsidRPr="00BA6056" w:rsidRDefault="009130AE" w:rsidP="00F51ADF">
      <w:pPr>
        <w:jc w:val="both"/>
        <w:rPr>
          <w:rFonts w:eastAsia="Times New Roman" w:cstheme="minorHAnsi"/>
          <w:lang w:eastAsia="fr-CA"/>
        </w:rPr>
      </w:pPr>
      <w:r>
        <w:rPr>
          <w:rFonts w:eastAsia="Times New Roman" w:cstheme="minorHAnsi"/>
          <w:lang w:eastAsia="fr-CA"/>
        </w:rPr>
        <w:t xml:space="preserve">Ceci est présenté au tableau 7 ci-dessous, classant la perception </w:t>
      </w:r>
      <w:r w:rsidRPr="00BA6056">
        <w:rPr>
          <w:rFonts w:eastAsia="Times New Roman" w:cstheme="minorHAnsi"/>
          <w:lang w:eastAsia="fr-CA"/>
        </w:rPr>
        <w:t>en ordre d’importance de la valeur moyenne de l’échelle</w:t>
      </w:r>
      <w:r>
        <w:rPr>
          <w:rFonts w:eastAsia="Times New Roman" w:cstheme="minorHAnsi"/>
          <w:lang w:eastAsia="fr-CA"/>
        </w:rPr>
        <w:t xml:space="preserve">. </w:t>
      </w:r>
      <w:r w:rsidR="00815EA4" w:rsidRPr="00BA6056">
        <w:rPr>
          <w:rFonts w:eastAsia="Times New Roman" w:cstheme="minorHAnsi"/>
          <w:lang w:eastAsia="fr-CA"/>
        </w:rPr>
        <w:t xml:space="preserve">Notons tout d’abord qu’une proportion importante de répondants, entre 32% et 51% selon les </w:t>
      </w:r>
      <w:r w:rsidR="001741D7">
        <w:rPr>
          <w:rFonts w:eastAsia="Times New Roman" w:cstheme="minorHAnsi"/>
          <w:lang w:eastAsia="fr-CA"/>
        </w:rPr>
        <w:t>facteurs</w:t>
      </w:r>
      <w:r w:rsidR="00815EA4" w:rsidRPr="00BA6056">
        <w:rPr>
          <w:rFonts w:eastAsia="Times New Roman" w:cstheme="minorHAnsi"/>
          <w:lang w:eastAsia="fr-CA"/>
        </w:rPr>
        <w:t xml:space="preserve">, n’a pas répondu, compte tenu de leur manque de connaissance </w:t>
      </w:r>
      <w:r w:rsidR="001741D7">
        <w:rPr>
          <w:rFonts w:eastAsia="Times New Roman" w:cstheme="minorHAnsi"/>
          <w:lang w:eastAsia="fr-CA"/>
        </w:rPr>
        <w:t>de</w:t>
      </w:r>
      <w:r w:rsidR="00815EA4" w:rsidRPr="00BA6056">
        <w:rPr>
          <w:rFonts w:eastAsia="Times New Roman" w:cstheme="minorHAnsi"/>
          <w:lang w:eastAsia="fr-CA"/>
        </w:rPr>
        <w:t xml:space="preserve"> la Mauricie. Les éléments pour lesquelles la Mauricie présente les meilleures perceptions sont en contraste évident à la situation de Montréal et de Québec : d’abord la circulation et le trafic – les répondants devinant qu’en région, ce n’est pas une problématique importante – et ensuite le coût de la vie, ainsi que le coût des logements. Les éléments suivants ont une perception légèrement supérieure à l’échelle « moyennement bonne » : la présence d’installa</w:t>
      </w:r>
      <w:r w:rsidR="0044486B">
        <w:rPr>
          <w:rFonts w:eastAsia="Times New Roman" w:cstheme="minorHAnsi"/>
          <w:lang w:eastAsia="fr-CA"/>
        </w:rPr>
        <w:t xml:space="preserve">tions </w:t>
      </w:r>
      <w:r w:rsidR="0044486B" w:rsidRPr="00F419EA">
        <w:rPr>
          <w:rFonts w:eastAsia="Times New Roman" w:cstheme="minorHAnsi"/>
          <w:lang w:eastAsia="fr-CA"/>
        </w:rPr>
        <w:t xml:space="preserve">sportives et de plein air, ainsi que </w:t>
      </w:r>
      <w:r w:rsidR="00815EA4" w:rsidRPr="00F419EA">
        <w:rPr>
          <w:rFonts w:eastAsia="Times New Roman" w:cstheme="minorHAnsi"/>
          <w:lang w:eastAsia="fr-CA"/>
        </w:rPr>
        <w:t>le</w:t>
      </w:r>
      <w:r w:rsidR="00815EA4" w:rsidRPr="00BA6056">
        <w:rPr>
          <w:rFonts w:eastAsia="Times New Roman" w:cstheme="minorHAnsi"/>
          <w:lang w:eastAsia="fr-CA"/>
        </w:rPr>
        <w:t xml:space="preserve"> mode de vie. Parmi les facteurs dont les perceptions sont les plus faibles, on retrouve le dynamisme économique de la région, l’offre culturel</w:t>
      </w:r>
      <w:r w:rsidR="001741D7">
        <w:rPr>
          <w:rFonts w:eastAsia="Times New Roman" w:cstheme="minorHAnsi"/>
          <w:lang w:eastAsia="fr-CA"/>
        </w:rPr>
        <w:t>le</w:t>
      </w:r>
      <w:r w:rsidR="00815EA4" w:rsidRPr="00BA6056">
        <w:rPr>
          <w:rFonts w:eastAsia="Times New Roman" w:cstheme="minorHAnsi"/>
          <w:lang w:eastAsia="fr-CA"/>
        </w:rPr>
        <w:t xml:space="preserve">, les perspectives de défis professionnels et la proximité de la famille et des amis.  Or, il se trouve que ces éléments sont parmi les principaux facteurs d’attraction de la main-d’œuvre en région, selon les résultats de la section </w:t>
      </w:r>
      <w:r>
        <w:rPr>
          <w:rFonts w:eastAsia="Times New Roman" w:cstheme="minorHAnsi"/>
          <w:lang w:eastAsia="fr-CA"/>
        </w:rPr>
        <w:t xml:space="preserve">3.2 </w:t>
      </w:r>
      <w:r w:rsidR="00815EA4" w:rsidRPr="00BA6056">
        <w:rPr>
          <w:rFonts w:eastAsia="Times New Roman" w:cstheme="minorHAnsi"/>
          <w:lang w:eastAsia="fr-CA"/>
        </w:rPr>
        <w:t xml:space="preserve">ci-dessus. </w:t>
      </w:r>
    </w:p>
    <w:p w14:paraId="5FF7E014" w14:textId="77777777" w:rsidR="00011053" w:rsidRDefault="00011053">
      <w:pPr>
        <w:rPr>
          <w:rFonts w:eastAsia="Times New Roman" w:cstheme="minorHAnsi"/>
          <w:lang w:eastAsia="fr-CA"/>
        </w:rPr>
      </w:pPr>
      <w:r>
        <w:rPr>
          <w:rFonts w:eastAsia="Times New Roman" w:cstheme="minorHAnsi"/>
          <w:lang w:eastAsia="fr-CA"/>
        </w:rPr>
        <w:br w:type="page"/>
      </w:r>
    </w:p>
    <w:p w14:paraId="435C368F" w14:textId="77777777" w:rsidR="009130AE" w:rsidRDefault="009130AE" w:rsidP="00815EA4">
      <w:pPr>
        <w:rPr>
          <w:rFonts w:eastAsia="Times New Roman" w:cstheme="minorHAnsi"/>
          <w:lang w:eastAsia="fr-CA"/>
        </w:rPr>
        <w:sectPr w:rsidR="009130AE" w:rsidSect="00964433">
          <w:pgSz w:w="12240" w:h="15840"/>
          <w:pgMar w:top="1440" w:right="1800" w:bottom="1440" w:left="1800" w:header="708" w:footer="708" w:gutter="0"/>
          <w:cols w:space="708"/>
          <w:titlePg/>
          <w:docGrid w:linePitch="360"/>
        </w:sectPr>
      </w:pPr>
    </w:p>
    <w:p w14:paraId="43A5D6E1" w14:textId="77777777" w:rsidR="00815EA4" w:rsidRPr="00BA6056" w:rsidRDefault="00815EA4" w:rsidP="00815EA4">
      <w:pPr>
        <w:rPr>
          <w:rFonts w:eastAsia="Times New Roman" w:cstheme="minorHAnsi"/>
          <w:lang w:eastAsia="fr-CA"/>
        </w:rPr>
      </w:pPr>
    </w:p>
    <w:tbl>
      <w:tblPr>
        <w:tblW w:w="10915" w:type="dxa"/>
        <w:jc w:val="center"/>
        <w:tblCellMar>
          <w:left w:w="70" w:type="dxa"/>
          <w:right w:w="70" w:type="dxa"/>
        </w:tblCellMar>
        <w:tblLook w:val="04A0" w:firstRow="1" w:lastRow="0" w:firstColumn="1" w:lastColumn="0" w:noHBand="0" w:noVBand="1"/>
      </w:tblPr>
      <w:tblGrid>
        <w:gridCol w:w="4678"/>
        <w:gridCol w:w="851"/>
        <w:gridCol w:w="850"/>
        <w:gridCol w:w="4536"/>
      </w:tblGrid>
      <w:tr w:rsidR="00011053" w:rsidRPr="00BA6056" w14:paraId="18B5CA3C" w14:textId="77777777" w:rsidTr="009130AE">
        <w:trPr>
          <w:trHeight w:val="20"/>
          <w:jc w:val="center"/>
        </w:trPr>
        <w:tc>
          <w:tcPr>
            <w:tcW w:w="10915" w:type="dxa"/>
            <w:gridSpan w:val="4"/>
            <w:shd w:val="clear" w:color="auto" w:fill="auto"/>
            <w:noWrap/>
            <w:vAlign w:val="center"/>
          </w:tcPr>
          <w:p w14:paraId="4C3141CA" w14:textId="77777777" w:rsidR="00011053" w:rsidRPr="00BA6056" w:rsidRDefault="00011053" w:rsidP="00290952">
            <w:pPr>
              <w:pStyle w:val="Titretableau"/>
              <w:rPr>
                <w:noProof/>
                <w:lang w:eastAsia="fr-CA"/>
              </w:rPr>
            </w:pPr>
            <w:r w:rsidRPr="00BA6056">
              <w:rPr>
                <w:noProof/>
                <w:lang w:eastAsia="fr-CA"/>
              </w:rPr>
              <w:t xml:space="preserve">Tableau </w:t>
            </w:r>
            <w:r w:rsidR="00A001A0">
              <w:rPr>
                <w:noProof/>
                <w:lang w:eastAsia="fr-CA"/>
              </w:rPr>
              <w:t>7</w:t>
            </w:r>
            <w:r w:rsidR="00290952">
              <w:rPr>
                <w:noProof/>
                <w:lang w:eastAsia="fr-CA"/>
              </w:rPr>
              <w:t xml:space="preserve"> : Perception de l’attractivité de la </w:t>
            </w:r>
            <w:r w:rsidRPr="00BA6056">
              <w:rPr>
                <w:noProof/>
                <w:lang w:eastAsia="fr-CA"/>
              </w:rPr>
              <w:t>Mauricie</w:t>
            </w:r>
            <w:r w:rsidR="00AE788F">
              <w:rPr>
                <w:noProof/>
                <w:lang w:eastAsia="fr-CA"/>
              </w:rPr>
              <w:fldChar w:fldCharType="begin"/>
            </w:r>
            <w:r w:rsidR="00AE788F">
              <w:instrText xml:space="preserve"> TC "</w:instrText>
            </w:r>
            <w:bookmarkStart w:id="17" w:name="_Toc521581496"/>
            <w:r w:rsidR="00AE788F" w:rsidRPr="0030297A">
              <w:rPr>
                <w:noProof/>
                <w:lang w:eastAsia="fr-CA"/>
              </w:rPr>
              <w:instrText xml:space="preserve">Tableau 7 : Perception </w:instrText>
            </w:r>
            <w:r w:rsidR="00290952">
              <w:rPr>
                <w:noProof/>
                <w:lang w:eastAsia="fr-CA"/>
              </w:rPr>
              <w:instrText xml:space="preserve">de l’attractivité de la </w:instrText>
            </w:r>
            <w:r w:rsidR="00AE788F" w:rsidRPr="0030297A">
              <w:rPr>
                <w:noProof/>
                <w:lang w:eastAsia="fr-CA"/>
              </w:rPr>
              <w:instrText>Mauricie</w:instrText>
            </w:r>
            <w:bookmarkEnd w:id="17"/>
            <w:r w:rsidR="00AE788F">
              <w:instrText xml:space="preserve">" \f C \l "1" </w:instrText>
            </w:r>
            <w:r w:rsidR="00AE788F">
              <w:rPr>
                <w:noProof/>
                <w:lang w:eastAsia="fr-CA"/>
              </w:rPr>
              <w:fldChar w:fldCharType="end"/>
            </w:r>
          </w:p>
        </w:tc>
      </w:tr>
      <w:tr w:rsidR="00F67E4B" w:rsidRPr="00BA6056" w14:paraId="5DFF24E0" w14:textId="77777777" w:rsidTr="009130AE">
        <w:trPr>
          <w:trHeight w:val="20"/>
          <w:jc w:val="center"/>
        </w:trPr>
        <w:tc>
          <w:tcPr>
            <w:tcW w:w="4678" w:type="dxa"/>
            <w:tcBorders>
              <w:top w:val="thickThinSmallGap" w:sz="24" w:space="0" w:color="auto"/>
            </w:tcBorders>
            <w:shd w:val="clear" w:color="auto" w:fill="auto"/>
            <w:noWrap/>
            <w:vAlign w:val="center"/>
          </w:tcPr>
          <w:p w14:paraId="111C3033" w14:textId="77777777" w:rsidR="00011053" w:rsidRPr="00BA6056" w:rsidRDefault="00011053" w:rsidP="00011053">
            <w:pPr>
              <w:rPr>
                <w:rFonts w:eastAsia="Times New Roman" w:cstheme="minorHAnsi"/>
                <w:color w:val="000000"/>
                <w:sz w:val="20"/>
                <w:szCs w:val="20"/>
                <w:lang w:eastAsia="fr-CA"/>
              </w:rPr>
            </w:pPr>
          </w:p>
        </w:tc>
        <w:tc>
          <w:tcPr>
            <w:tcW w:w="851" w:type="dxa"/>
            <w:vMerge w:val="restart"/>
            <w:tcBorders>
              <w:top w:val="thickThinSmallGap" w:sz="24" w:space="0" w:color="auto"/>
            </w:tcBorders>
            <w:vAlign w:val="bottom"/>
          </w:tcPr>
          <w:p w14:paraId="0171C430" w14:textId="77777777" w:rsidR="00011053" w:rsidRPr="00BA6056" w:rsidRDefault="00011053" w:rsidP="00011053">
            <w:pPr>
              <w:jc w:val="center"/>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Aucune réponse</w:t>
            </w:r>
          </w:p>
        </w:tc>
        <w:tc>
          <w:tcPr>
            <w:tcW w:w="850" w:type="dxa"/>
            <w:vMerge w:val="restart"/>
            <w:tcBorders>
              <w:top w:val="thickThinSmallGap" w:sz="24" w:space="0" w:color="auto"/>
            </w:tcBorders>
            <w:shd w:val="clear" w:color="auto" w:fill="auto"/>
            <w:noWrap/>
            <w:vAlign w:val="bottom"/>
          </w:tcPr>
          <w:p w14:paraId="048006A2" w14:textId="77777777" w:rsidR="00011053" w:rsidRDefault="00011053" w:rsidP="00011053">
            <w:pPr>
              <w:jc w:val="center"/>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 xml:space="preserve">% </w:t>
            </w:r>
          </w:p>
          <w:p w14:paraId="3E8B3A3D" w14:textId="77777777" w:rsidR="00011053" w:rsidRPr="00BA6056" w:rsidRDefault="00011053" w:rsidP="00011053">
            <w:pPr>
              <w:jc w:val="center"/>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4</w:t>
            </w:r>
            <w:r>
              <w:rPr>
                <w:rFonts w:eastAsia="Times New Roman" w:cstheme="minorHAnsi"/>
                <w:b/>
                <w:color w:val="000000"/>
                <w:sz w:val="20"/>
                <w:szCs w:val="20"/>
                <w:lang w:eastAsia="fr-CA"/>
              </w:rPr>
              <w:t xml:space="preserve"> &amp; </w:t>
            </w:r>
            <w:r w:rsidRPr="00BA6056">
              <w:rPr>
                <w:rFonts w:eastAsia="Times New Roman" w:cstheme="minorHAnsi"/>
                <w:b/>
                <w:color w:val="000000"/>
                <w:sz w:val="20"/>
                <w:szCs w:val="20"/>
                <w:lang w:eastAsia="fr-CA"/>
              </w:rPr>
              <w:t>5</w:t>
            </w:r>
          </w:p>
        </w:tc>
        <w:tc>
          <w:tcPr>
            <w:tcW w:w="4536" w:type="dxa"/>
            <w:tcBorders>
              <w:top w:val="thickThinSmallGap" w:sz="24" w:space="0" w:color="auto"/>
            </w:tcBorders>
            <w:vAlign w:val="bottom"/>
          </w:tcPr>
          <w:p w14:paraId="7E45FCC6" w14:textId="77777777" w:rsidR="00011053" w:rsidRPr="00BA6056" w:rsidRDefault="00011053" w:rsidP="00011053">
            <w:pPr>
              <w:jc w:val="center"/>
              <w:rPr>
                <w:rFonts w:eastAsia="Times New Roman" w:cstheme="minorHAnsi"/>
                <w:b/>
                <w:color w:val="000000"/>
                <w:sz w:val="20"/>
                <w:szCs w:val="20"/>
                <w:lang w:eastAsia="fr-CA"/>
              </w:rPr>
            </w:pPr>
            <w:r w:rsidRPr="00BA6056">
              <w:rPr>
                <w:rFonts w:eastAsia="Times New Roman" w:cstheme="minorHAnsi"/>
                <w:b/>
                <w:color w:val="000000"/>
                <w:sz w:val="20"/>
                <w:szCs w:val="20"/>
                <w:lang w:eastAsia="fr-CA"/>
              </w:rPr>
              <w:t>Valeur moyenne de l’échelle</w:t>
            </w:r>
          </w:p>
        </w:tc>
      </w:tr>
      <w:tr w:rsidR="00F67E4B" w:rsidRPr="00BA6056" w14:paraId="77906843" w14:textId="77777777" w:rsidTr="009130AE">
        <w:trPr>
          <w:trHeight w:val="147"/>
          <w:jc w:val="center"/>
        </w:trPr>
        <w:tc>
          <w:tcPr>
            <w:tcW w:w="4678" w:type="dxa"/>
            <w:tcBorders>
              <w:bottom w:val="single" w:sz="4" w:space="0" w:color="auto"/>
            </w:tcBorders>
            <w:shd w:val="clear" w:color="auto" w:fill="auto"/>
            <w:noWrap/>
            <w:vAlign w:val="center"/>
          </w:tcPr>
          <w:p w14:paraId="2036836A" w14:textId="77777777" w:rsidR="00011053" w:rsidRPr="00BA6056" w:rsidRDefault="00011053" w:rsidP="00011053">
            <w:pPr>
              <w:rPr>
                <w:rFonts w:eastAsia="Times New Roman" w:cstheme="minorHAnsi"/>
                <w:color w:val="000000"/>
                <w:sz w:val="20"/>
                <w:szCs w:val="20"/>
                <w:lang w:eastAsia="fr-CA"/>
              </w:rPr>
            </w:pPr>
          </w:p>
        </w:tc>
        <w:tc>
          <w:tcPr>
            <w:tcW w:w="851" w:type="dxa"/>
            <w:vMerge/>
            <w:tcBorders>
              <w:bottom w:val="single" w:sz="4" w:space="0" w:color="auto"/>
            </w:tcBorders>
          </w:tcPr>
          <w:p w14:paraId="665C2B68" w14:textId="77777777" w:rsidR="00011053" w:rsidRPr="00BA6056" w:rsidRDefault="00011053" w:rsidP="00011053">
            <w:pPr>
              <w:jc w:val="center"/>
              <w:rPr>
                <w:rFonts w:cstheme="minorHAnsi"/>
                <w:color w:val="000000"/>
                <w:sz w:val="20"/>
                <w:szCs w:val="20"/>
              </w:rPr>
            </w:pPr>
          </w:p>
        </w:tc>
        <w:tc>
          <w:tcPr>
            <w:tcW w:w="850" w:type="dxa"/>
            <w:vMerge/>
            <w:tcBorders>
              <w:bottom w:val="single" w:sz="4" w:space="0" w:color="auto"/>
            </w:tcBorders>
            <w:shd w:val="clear" w:color="auto" w:fill="auto"/>
            <w:noWrap/>
            <w:vAlign w:val="bottom"/>
          </w:tcPr>
          <w:p w14:paraId="78FA33EE" w14:textId="77777777" w:rsidR="00011053" w:rsidRPr="00BA6056" w:rsidRDefault="00011053" w:rsidP="00011053">
            <w:pPr>
              <w:jc w:val="center"/>
              <w:rPr>
                <w:rFonts w:cstheme="minorHAnsi"/>
                <w:color w:val="000000"/>
                <w:sz w:val="20"/>
                <w:szCs w:val="20"/>
              </w:rPr>
            </w:pPr>
          </w:p>
        </w:tc>
        <w:tc>
          <w:tcPr>
            <w:tcW w:w="4536" w:type="dxa"/>
            <w:vMerge w:val="restart"/>
          </w:tcPr>
          <w:p w14:paraId="31A73B08" w14:textId="77777777" w:rsidR="00011053" w:rsidRPr="00BA6056" w:rsidRDefault="009130AE" w:rsidP="00011053">
            <w:pPr>
              <w:jc w:val="right"/>
              <w:rPr>
                <w:rFonts w:cstheme="minorHAnsi"/>
                <w:color w:val="000000"/>
                <w:sz w:val="20"/>
                <w:szCs w:val="20"/>
              </w:rPr>
            </w:pPr>
            <w:r>
              <w:rPr>
                <w:noProof/>
                <w:lang w:eastAsia="fr-CA"/>
              </w:rPr>
              <w:drawing>
                <wp:anchor distT="0" distB="0" distL="114300" distR="114300" simplePos="0" relativeHeight="251651072" behindDoc="0" locked="0" layoutInCell="1" allowOverlap="1" wp14:anchorId="35D6621B" wp14:editId="7C7E6844">
                  <wp:simplePos x="0" y="0"/>
                  <wp:positionH relativeFrom="column">
                    <wp:posOffset>-17932</wp:posOffset>
                  </wp:positionH>
                  <wp:positionV relativeFrom="paragraph">
                    <wp:posOffset>38252</wp:posOffset>
                  </wp:positionV>
                  <wp:extent cx="2968625" cy="4791456"/>
                  <wp:effectExtent l="0" t="0" r="3175" b="9525"/>
                  <wp:wrapNone/>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tc>
      </w:tr>
      <w:tr w:rsidR="00F67E4B" w:rsidRPr="00BA6056" w14:paraId="30D6BF53"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hideMark/>
          </w:tcPr>
          <w:p w14:paraId="79FCC1AE" w14:textId="77777777" w:rsidR="00011053" w:rsidRPr="00BA6056" w:rsidRDefault="00011053" w:rsidP="00011053">
            <w:pPr>
              <w:rPr>
                <w:rFonts w:cstheme="minorHAnsi"/>
                <w:color w:val="000000"/>
                <w:sz w:val="20"/>
                <w:szCs w:val="20"/>
              </w:rPr>
            </w:pPr>
            <w:r w:rsidRPr="00BA6056">
              <w:rPr>
                <w:rFonts w:cstheme="minorHAnsi"/>
                <w:color w:val="000000"/>
                <w:sz w:val="20"/>
                <w:szCs w:val="20"/>
              </w:rPr>
              <w:t xml:space="preserve">La circulation et le trafic </w:t>
            </w:r>
          </w:p>
        </w:tc>
        <w:tc>
          <w:tcPr>
            <w:tcW w:w="851" w:type="dxa"/>
            <w:tcBorders>
              <w:top w:val="single" w:sz="4" w:space="0" w:color="auto"/>
              <w:bottom w:val="single" w:sz="4" w:space="0" w:color="auto"/>
            </w:tcBorders>
            <w:vAlign w:val="bottom"/>
          </w:tcPr>
          <w:p w14:paraId="709F2D6A"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38,6%</w:t>
            </w:r>
          </w:p>
        </w:tc>
        <w:tc>
          <w:tcPr>
            <w:tcW w:w="850" w:type="dxa"/>
            <w:tcBorders>
              <w:top w:val="single" w:sz="4" w:space="0" w:color="auto"/>
              <w:bottom w:val="single" w:sz="4" w:space="0" w:color="auto"/>
            </w:tcBorders>
            <w:shd w:val="clear" w:color="auto" w:fill="auto"/>
            <w:noWrap/>
            <w:vAlign w:val="bottom"/>
            <w:hideMark/>
          </w:tcPr>
          <w:p w14:paraId="259E296E"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42,5%</w:t>
            </w:r>
          </w:p>
        </w:tc>
        <w:tc>
          <w:tcPr>
            <w:tcW w:w="4536" w:type="dxa"/>
            <w:vMerge/>
          </w:tcPr>
          <w:p w14:paraId="3FA8266B" w14:textId="77777777" w:rsidR="00011053" w:rsidRPr="00BA6056" w:rsidRDefault="00011053" w:rsidP="00011053">
            <w:pPr>
              <w:jc w:val="right"/>
              <w:rPr>
                <w:rFonts w:cstheme="minorHAnsi"/>
                <w:color w:val="000000"/>
                <w:sz w:val="20"/>
                <w:szCs w:val="20"/>
              </w:rPr>
            </w:pPr>
          </w:p>
        </w:tc>
      </w:tr>
      <w:tr w:rsidR="00F67E4B" w:rsidRPr="00BA6056" w14:paraId="357C2C41"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hideMark/>
          </w:tcPr>
          <w:p w14:paraId="39768E92" w14:textId="77777777" w:rsidR="00011053" w:rsidRPr="00BA6056" w:rsidRDefault="00011053" w:rsidP="00011053">
            <w:pPr>
              <w:rPr>
                <w:rFonts w:cstheme="minorHAnsi"/>
                <w:color w:val="000000"/>
                <w:sz w:val="20"/>
                <w:szCs w:val="20"/>
              </w:rPr>
            </w:pPr>
            <w:r w:rsidRPr="00BA6056">
              <w:rPr>
                <w:rFonts w:cstheme="minorHAnsi"/>
                <w:color w:val="000000"/>
                <w:sz w:val="20"/>
                <w:szCs w:val="20"/>
              </w:rPr>
              <w:t>Le coût de la vie</w:t>
            </w:r>
          </w:p>
        </w:tc>
        <w:tc>
          <w:tcPr>
            <w:tcW w:w="851" w:type="dxa"/>
            <w:tcBorders>
              <w:top w:val="single" w:sz="4" w:space="0" w:color="auto"/>
              <w:bottom w:val="single" w:sz="4" w:space="0" w:color="auto"/>
            </w:tcBorders>
            <w:vAlign w:val="bottom"/>
          </w:tcPr>
          <w:p w14:paraId="14485274"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37,7%</w:t>
            </w:r>
          </w:p>
        </w:tc>
        <w:tc>
          <w:tcPr>
            <w:tcW w:w="850" w:type="dxa"/>
            <w:tcBorders>
              <w:top w:val="single" w:sz="4" w:space="0" w:color="auto"/>
              <w:bottom w:val="single" w:sz="4" w:space="0" w:color="auto"/>
            </w:tcBorders>
            <w:shd w:val="clear" w:color="auto" w:fill="auto"/>
            <w:noWrap/>
            <w:vAlign w:val="bottom"/>
            <w:hideMark/>
          </w:tcPr>
          <w:p w14:paraId="358FF6B2"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44,5%</w:t>
            </w:r>
          </w:p>
        </w:tc>
        <w:tc>
          <w:tcPr>
            <w:tcW w:w="4536" w:type="dxa"/>
            <w:vMerge/>
          </w:tcPr>
          <w:p w14:paraId="6EF7DA3C" w14:textId="77777777" w:rsidR="00011053" w:rsidRPr="00BA6056" w:rsidRDefault="00011053" w:rsidP="00011053">
            <w:pPr>
              <w:jc w:val="right"/>
              <w:rPr>
                <w:rFonts w:cstheme="minorHAnsi"/>
                <w:color w:val="000000"/>
                <w:sz w:val="20"/>
                <w:szCs w:val="20"/>
              </w:rPr>
            </w:pPr>
          </w:p>
        </w:tc>
      </w:tr>
      <w:tr w:rsidR="00F67E4B" w:rsidRPr="00BA6056" w14:paraId="173C2B0E"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hideMark/>
          </w:tcPr>
          <w:p w14:paraId="77BA8836" w14:textId="77777777" w:rsidR="00011053" w:rsidRPr="00BA6056" w:rsidRDefault="00011053" w:rsidP="00011053">
            <w:pPr>
              <w:rPr>
                <w:rFonts w:cstheme="minorHAnsi"/>
                <w:color w:val="000000"/>
                <w:sz w:val="20"/>
                <w:szCs w:val="20"/>
              </w:rPr>
            </w:pPr>
            <w:r w:rsidRPr="00BA6056">
              <w:rPr>
                <w:rFonts w:cstheme="minorHAnsi"/>
                <w:color w:val="000000"/>
                <w:sz w:val="20"/>
                <w:szCs w:val="20"/>
              </w:rPr>
              <w:t>Le coût des logements</w:t>
            </w:r>
          </w:p>
        </w:tc>
        <w:tc>
          <w:tcPr>
            <w:tcW w:w="851" w:type="dxa"/>
            <w:tcBorders>
              <w:top w:val="single" w:sz="4" w:space="0" w:color="auto"/>
              <w:bottom w:val="single" w:sz="4" w:space="0" w:color="auto"/>
            </w:tcBorders>
            <w:vAlign w:val="bottom"/>
          </w:tcPr>
          <w:p w14:paraId="4A086E36"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39,8%</w:t>
            </w:r>
          </w:p>
        </w:tc>
        <w:tc>
          <w:tcPr>
            <w:tcW w:w="850" w:type="dxa"/>
            <w:tcBorders>
              <w:top w:val="single" w:sz="4" w:space="0" w:color="auto"/>
              <w:bottom w:val="single" w:sz="4" w:space="0" w:color="auto"/>
            </w:tcBorders>
            <w:shd w:val="clear" w:color="auto" w:fill="auto"/>
            <w:noWrap/>
            <w:vAlign w:val="bottom"/>
            <w:hideMark/>
          </w:tcPr>
          <w:p w14:paraId="4078EB5A"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40,1%</w:t>
            </w:r>
          </w:p>
        </w:tc>
        <w:tc>
          <w:tcPr>
            <w:tcW w:w="4536" w:type="dxa"/>
            <w:vMerge/>
          </w:tcPr>
          <w:p w14:paraId="79E9BE73" w14:textId="77777777" w:rsidR="00011053" w:rsidRPr="00BA6056" w:rsidRDefault="00011053" w:rsidP="00011053">
            <w:pPr>
              <w:jc w:val="right"/>
              <w:rPr>
                <w:rFonts w:cstheme="minorHAnsi"/>
                <w:color w:val="000000"/>
                <w:sz w:val="20"/>
                <w:szCs w:val="20"/>
              </w:rPr>
            </w:pPr>
          </w:p>
        </w:tc>
      </w:tr>
      <w:tr w:rsidR="00F67E4B" w:rsidRPr="00BA6056" w14:paraId="30983C60"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7A4C7380" w14:textId="77777777" w:rsidR="00011053" w:rsidRPr="00BA6056" w:rsidRDefault="00011053" w:rsidP="00011053">
            <w:pPr>
              <w:rPr>
                <w:rFonts w:cstheme="minorHAnsi"/>
                <w:color w:val="000000"/>
                <w:sz w:val="20"/>
                <w:szCs w:val="20"/>
              </w:rPr>
            </w:pPr>
            <w:r w:rsidRPr="00BA6056">
              <w:rPr>
                <w:rFonts w:cstheme="minorHAnsi"/>
                <w:color w:val="000000"/>
                <w:sz w:val="20"/>
                <w:szCs w:val="20"/>
              </w:rPr>
              <w:t>La présence d’installations sportives et de plein air</w:t>
            </w:r>
          </w:p>
        </w:tc>
        <w:tc>
          <w:tcPr>
            <w:tcW w:w="851" w:type="dxa"/>
            <w:tcBorders>
              <w:top w:val="single" w:sz="4" w:space="0" w:color="auto"/>
              <w:bottom w:val="single" w:sz="4" w:space="0" w:color="auto"/>
            </w:tcBorders>
            <w:vAlign w:val="bottom"/>
          </w:tcPr>
          <w:p w14:paraId="61F7F746"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39,0%</w:t>
            </w:r>
          </w:p>
        </w:tc>
        <w:tc>
          <w:tcPr>
            <w:tcW w:w="850" w:type="dxa"/>
            <w:tcBorders>
              <w:top w:val="single" w:sz="4" w:space="0" w:color="auto"/>
              <w:bottom w:val="single" w:sz="4" w:space="0" w:color="auto"/>
            </w:tcBorders>
            <w:shd w:val="clear" w:color="auto" w:fill="auto"/>
            <w:noWrap/>
            <w:vAlign w:val="bottom"/>
          </w:tcPr>
          <w:p w14:paraId="00D6295A"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38,4%</w:t>
            </w:r>
          </w:p>
        </w:tc>
        <w:tc>
          <w:tcPr>
            <w:tcW w:w="4536" w:type="dxa"/>
            <w:vMerge/>
          </w:tcPr>
          <w:p w14:paraId="32FD0AE8" w14:textId="77777777" w:rsidR="00011053" w:rsidRPr="00BA6056" w:rsidRDefault="00011053" w:rsidP="00011053">
            <w:pPr>
              <w:jc w:val="right"/>
              <w:rPr>
                <w:rFonts w:cstheme="minorHAnsi"/>
                <w:color w:val="000000"/>
                <w:sz w:val="20"/>
                <w:szCs w:val="20"/>
              </w:rPr>
            </w:pPr>
          </w:p>
        </w:tc>
      </w:tr>
      <w:tr w:rsidR="00F67E4B" w:rsidRPr="00BA6056" w14:paraId="2A135C79"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5B5108E6" w14:textId="77777777" w:rsidR="00011053" w:rsidRPr="00BA6056" w:rsidRDefault="00011053" w:rsidP="00011053">
            <w:pPr>
              <w:rPr>
                <w:rFonts w:cstheme="minorHAnsi"/>
                <w:color w:val="000000"/>
                <w:sz w:val="20"/>
                <w:szCs w:val="20"/>
              </w:rPr>
            </w:pPr>
            <w:r w:rsidRPr="00BA6056">
              <w:rPr>
                <w:rFonts w:cstheme="minorHAnsi"/>
                <w:color w:val="000000"/>
                <w:sz w:val="20"/>
                <w:szCs w:val="20"/>
              </w:rPr>
              <w:t>Le mode de vie</w:t>
            </w:r>
          </w:p>
        </w:tc>
        <w:tc>
          <w:tcPr>
            <w:tcW w:w="851" w:type="dxa"/>
            <w:tcBorders>
              <w:top w:val="single" w:sz="4" w:space="0" w:color="auto"/>
              <w:bottom w:val="single" w:sz="4" w:space="0" w:color="auto"/>
            </w:tcBorders>
            <w:vAlign w:val="bottom"/>
          </w:tcPr>
          <w:p w14:paraId="4ECF55D4"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34,3%</w:t>
            </w:r>
          </w:p>
        </w:tc>
        <w:tc>
          <w:tcPr>
            <w:tcW w:w="850" w:type="dxa"/>
            <w:tcBorders>
              <w:top w:val="single" w:sz="4" w:space="0" w:color="auto"/>
              <w:bottom w:val="single" w:sz="4" w:space="0" w:color="auto"/>
            </w:tcBorders>
            <w:shd w:val="clear" w:color="auto" w:fill="auto"/>
            <w:noWrap/>
            <w:vAlign w:val="bottom"/>
          </w:tcPr>
          <w:p w14:paraId="031C8853"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40,2%</w:t>
            </w:r>
          </w:p>
        </w:tc>
        <w:tc>
          <w:tcPr>
            <w:tcW w:w="4536" w:type="dxa"/>
            <w:vMerge/>
          </w:tcPr>
          <w:p w14:paraId="78A6979D" w14:textId="77777777" w:rsidR="00011053" w:rsidRPr="00BA6056" w:rsidRDefault="00011053" w:rsidP="00011053">
            <w:pPr>
              <w:jc w:val="right"/>
              <w:rPr>
                <w:rFonts w:cstheme="minorHAnsi"/>
                <w:color w:val="000000"/>
                <w:sz w:val="20"/>
                <w:szCs w:val="20"/>
              </w:rPr>
            </w:pPr>
          </w:p>
        </w:tc>
      </w:tr>
      <w:tr w:rsidR="00F67E4B" w:rsidRPr="00BA6056" w14:paraId="02A9B156"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43CF50DE" w14:textId="77777777" w:rsidR="00011053" w:rsidRPr="00BA6056" w:rsidRDefault="00011053" w:rsidP="00011053">
            <w:pPr>
              <w:rPr>
                <w:rFonts w:cstheme="minorHAnsi"/>
                <w:color w:val="000000"/>
                <w:sz w:val="20"/>
                <w:szCs w:val="20"/>
              </w:rPr>
            </w:pPr>
            <w:r w:rsidRPr="00BA6056">
              <w:rPr>
                <w:rFonts w:cstheme="minorHAnsi"/>
                <w:color w:val="000000"/>
                <w:sz w:val="20"/>
                <w:szCs w:val="20"/>
              </w:rPr>
              <w:t>Les conditions d’emplois</w:t>
            </w:r>
          </w:p>
        </w:tc>
        <w:tc>
          <w:tcPr>
            <w:tcW w:w="851" w:type="dxa"/>
            <w:tcBorders>
              <w:top w:val="single" w:sz="4" w:space="0" w:color="auto"/>
              <w:bottom w:val="single" w:sz="4" w:space="0" w:color="auto"/>
            </w:tcBorders>
            <w:vAlign w:val="bottom"/>
          </w:tcPr>
          <w:p w14:paraId="035E365C"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45,3%</w:t>
            </w:r>
          </w:p>
        </w:tc>
        <w:tc>
          <w:tcPr>
            <w:tcW w:w="850" w:type="dxa"/>
            <w:tcBorders>
              <w:top w:val="single" w:sz="4" w:space="0" w:color="auto"/>
              <w:bottom w:val="single" w:sz="4" w:space="0" w:color="auto"/>
            </w:tcBorders>
            <w:shd w:val="clear" w:color="auto" w:fill="auto"/>
            <w:noWrap/>
            <w:vAlign w:val="bottom"/>
          </w:tcPr>
          <w:p w14:paraId="50581581"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32,0%</w:t>
            </w:r>
          </w:p>
        </w:tc>
        <w:tc>
          <w:tcPr>
            <w:tcW w:w="4536" w:type="dxa"/>
            <w:vMerge/>
            <w:tcBorders>
              <w:bottom w:val="single" w:sz="4" w:space="0" w:color="auto"/>
            </w:tcBorders>
          </w:tcPr>
          <w:p w14:paraId="5E3DC489" w14:textId="77777777" w:rsidR="00011053" w:rsidRPr="00BA6056" w:rsidRDefault="00011053" w:rsidP="00011053">
            <w:pPr>
              <w:jc w:val="right"/>
              <w:rPr>
                <w:rFonts w:cstheme="minorHAnsi"/>
                <w:color w:val="000000"/>
                <w:sz w:val="20"/>
                <w:szCs w:val="20"/>
              </w:rPr>
            </w:pPr>
          </w:p>
        </w:tc>
      </w:tr>
      <w:tr w:rsidR="00F67E4B" w:rsidRPr="00BA6056" w14:paraId="0C7FB63F"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4304E37E" w14:textId="77777777" w:rsidR="00011053" w:rsidRPr="00BA6056" w:rsidRDefault="00011053" w:rsidP="00011053">
            <w:pPr>
              <w:rPr>
                <w:rFonts w:cstheme="minorHAnsi"/>
                <w:color w:val="000000"/>
                <w:sz w:val="20"/>
                <w:szCs w:val="20"/>
              </w:rPr>
            </w:pPr>
            <w:r w:rsidRPr="00BA6056">
              <w:rPr>
                <w:rFonts w:cstheme="minorHAnsi"/>
                <w:color w:val="000000"/>
                <w:sz w:val="20"/>
                <w:szCs w:val="20"/>
              </w:rPr>
              <w:t>Le niveau de soutien à l’établissement des jeunes familles</w:t>
            </w:r>
          </w:p>
        </w:tc>
        <w:tc>
          <w:tcPr>
            <w:tcW w:w="851" w:type="dxa"/>
            <w:tcBorders>
              <w:top w:val="single" w:sz="4" w:space="0" w:color="auto"/>
              <w:bottom w:val="single" w:sz="4" w:space="0" w:color="auto"/>
            </w:tcBorders>
            <w:vAlign w:val="bottom"/>
          </w:tcPr>
          <w:p w14:paraId="2D983BE8"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51,0%</w:t>
            </w:r>
          </w:p>
        </w:tc>
        <w:tc>
          <w:tcPr>
            <w:tcW w:w="850" w:type="dxa"/>
            <w:tcBorders>
              <w:top w:val="single" w:sz="4" w:space="0" w:color="auto"/>
              <w:bottom w:val="single" w:sz="4" w:space="0" w:color="auto"/>
            </w:tcBorders>
            <w:shd w:val="clear" w:color="auto" w:fill="auto"/>
            <w:noWrap/>
            <w:vAlign w:val="bottom"/>
          </w:tcPr>
          <w:p w14:paraId="443F09AC"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25,5%</w:t>
            </w:r>
          </w:p>
        </w:tc>
        <w:tc>
          <w:tcPr>
            <w:tcW w:w="4536" w:type="dxa"/>
            <w:vMerge/>
            <w:tcBorders>
              <w:top w:val="single" w:sz="4" w:space="0" w:color="auto"/>
            </w:tcBorders>
          </w:tcPr>
          <w:p w14:paraId="4162F5E2" w14:textId="77777777" w:rsidR="00011053" w:rsidRPr="00BA6056" w:rsidRDefault="00011053" w:rsidP="00011053">
            <w:pPr>
              <w:jc w:val="right"/>
              <w:rPr>
                <w:rFonts w:cstheme="minorHAnsi"/>
                <w:color w:val="000000"/>
                <w:sz w:val="20"/>
                <w:szCs w:val="20"/>
              </w:rPr>
            </w:pPr>
          </w:p>
        </w:tc>
      </w:tr>
      <w:tr w:rsidR="00F67E4B" w:rsidRPr="00BA6056" w14:paraId="71D7BF7C"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1A7F4BE2" w14:textId="77777777" w:rsidR="00011053" w:rsidRPr="00BA6056" w:rsidRDefault="00011053" w:rsidP="00011053">
            <w:pPr>
              <w:rPr>
                <w:rFonts w:cstheme="minorHAnsi"/>
                <w:color w:val="000000"/>
                <w:sz w:val="20"/>
                <w:szCs w:val="20"/>
              </w:rPr>
            </w:pPr>
            <w:r w:rsidRPr="00BA6056">
              <w:rPr>
                <w:rFonts w:cstheme="minorHAnsi"/>
                <w:color w:val="000000"/>
                <w:sz w:val="20"/>
                <w:szCs w:val="20"/>
              </w:rPr>
              <w:t>La disponibilité des services</w:t>
            </w:r>
          </w:p>
        </w:tc>
        <w:tc>
          <w:tcPr>
            <w:tcW w:w="851" w:type="dxa"/>
            <w:tcBorders>
              <w:top w:val="single" w:sz="4" w:space="0" w:color="auto"/>
              <w:bottom w:val="single" w:sz="4" w:space="0" w:color="auto"/>
            </w:tcBorders>
            <w:vAlign w:val="bottom"/>
          </w:tcPr>
          <w:p w14:paraId="208ECB09"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40,2%</w:t>
            </w:r>
          </w:p>
        </w:tc>
        <w:tc>
          <w:tcPr>
            <w:tcW w:w="850" w:type="dxa"/>
            <w:tcBorders>
              <w:top w:val="single" w:sz="4" w:space="0" w:color="auto"/>
              <w:bottom w:val="single" w:sz="4" w:space="0" w:color="auto"/>
            </w:tcBorders>
            <w:shd w:val="clear" w:color="auto" w:fill="auto"/>
            <w:noWrap/>
            <w:vAlign w:val="bottom"/>
          </w:tcPr>
          <w:p w14:paraId="210FD903"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29,5%</w:t>
            </w:r>
          </w:p>
        </w:tc>
        <w:tc>
          <w:tcPr>
            <w:tcW w:w="4536" w:type="dxa"/>
            <w:vMerge/>
          </w:tcPr>
          <w:p w14:paraId="7804F92A" w14:textId="77777777" w:rsidR="00011053" w:rsidRPr="00BA6056" w:rsidRDefault="00011053" w:rsidP="00011053">
            <w:pPr>
              <w:jc w:val="right"/>
              <w:rPr>
                <w:rFonts w:cstheme="minorHAnsi"/>
                <w:color w:val="000000"/>
                <w:sz w:val="20"/>
                <w:szCs w:val="20"/>
              </w:rPr>
            </w:pPr>
          </w:p>
        </w:tc>
      </w:tr>
      <w:tr w:rsidR="00F67E4B" w:rsidRPr="00BA6056" w14:paraId="4B46CD72"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7CD9E25E" w14:textId="77777777" w:rsidR="00011053" w:rsidRPr="00BA6056" w:rsidRDefault="00011053" w:rsidP="00011053">
            <w:pPr>
              <w:rPr>
                <w:rFonts w:cstheme="minorHAnsi"/>
                <w:color w:val="000000"/>
                <w:sz w:val="20"/>
                <w:szCs w:val="20"/>
              </w:rPr>
            </w:pPr>
            <w:r w:rsidRPr="00BA6056">
              <w:rPr>
                <w:rFonts w:cstheme="minorHAnsi"/>
                <w:color w:val="000000"/>
                <w:sz w:val="20"/>
                <w:szCs w:val="20"/>
              </w:rPr>
              <w:t>Les salaires</w:t>
            </w:r>
          </w:p>
        </w:tc>
        <w:tc>
          <w:tcPr>
            <w:tcW w:w="851" w:type="dxa"/>
            <w:tcBorders>
              <w:top w:val="single" w:sz="4" w:space="0" w:color="auto"/>
              <w:bottom w:val="single" w:sz="4" w:space="0" w:color="auto"/>
            </w:tcBorders>
            <w:vAlign w:val="bottom"/>
          </w:tcPr>
          <w:p w14:paraId="4DCE26C2"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47,2%</w:t>
            </w:r>
          </w:p>
        </w:tc>
        <w:tc>
          <w:tcPr>
            <w:tcW w:w="850" w:type="dxa"/>
            <w:tcBorders>
              <w:top w:val="single" w:sz="4" w:space="0" w:color="auto"/>
              <w:bottom w:val="single" w:sz="4" w:space="0" w:color="auto"/>
            </w:tcBorders>
            <w:shd w:val="clear" w:color="auto" w:fill="auto"/>
            <w:noWrap/>
            <w:vAlign w:val="bottom"/>
          </w:tcPr>
          <w:p w14:paraId="78B1CEFE"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23,6%</w:t>
            </w:r>
          </w:p>
        </w:tc>
        <w:tc>
          <w:tcPr>
            <w:tcW w:w="4536" w:type="dxa"/>
            <w:vMerge/>
          </w:tcPr>
          <w:p w14:paraId="585EE367" w14:textId="77777777" w:rsidR="00011053" w:rsidRPr="00BA6056" w:rsidRDefault="00011053" w:rsidP="00011053">
            <w:pPr>
              <w:jc w:val="right"/>
              <w:rPr>
                <w:rFonts w:cstheme="minorHAnsi"/>
                <w:color w:val="000000"/>
                <w:sz w:val="20"/>
                <w:szCs w:val="20"/>
              </w:rPr>
            </w:pPr>
          </w:p>
        </w:tc>
      </w:tr>
      <w:tr w:rsidR="00F67E4B" w:rsidRPr="00BA6056" w14:paraId="267CD388"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76445EE2" w14:textId="77777777" w:rsidR="00011053" w:rsidRPr="00BA6056" w:rsidRDefault="00011053" w:rsidP="00011053">
            <w:pPr>
              <w:rPr>
                <w:rFonts w:cstheme="minorHAnsi"/>
                <w:color w:val="000000"/>
                <w:sz w:val="20"/>
                <w:szCs w:val="20"/>
              </w:rPr>
            </w:pPr>
            <w:r w:rsidRPr="00BA6056">
              <w:rPr>
                <w:rFonts w:cstheme="minorHAnsi"/>
                <w:color w:val="000000"/>
                <w:sz w:val="20"/>
                <w:szCs w:val="20"/>
              </w:rPr>
              <w:t>La proximité des grands centres (Montréal et Québec)</w:t>
            </w:r>
          </w:p>
        </w:tc>
        <w:tc>
          <w:tcPr>
            <w:tcW w:w="851" w:type="dxa"/>
            <w:tcBorders>
              <w:top w:val="single" w:sz="4" w:space="0" w:color="auto"/>
              <w:bottom w:val="single" w:sz="4" w:space="0" w:color="auto"/>
            </w:tcBorders>
            <w:vAlign w:val="bottom"/>
          </w:tcPr>
          <w:p w14:paraId="37F90774"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32,3%</w:t>
            </w:r>
          </w:p>
        </w:tc>
        <w:tc>
          <w:tcPr>
            <w:tcW w:w="850" w:type="dxa"/>
            <w:tcBorders>
              <w:top w:val="single" w:sz="4" w:space="0" w:color="auto"/>
              <w:bottom w:val="single" w:sz="4" w:space="0" w:color="auto"/>
            </w:tcBorders>
            <w:shd w:val="clear" w:color="auto" w:fill="auto"/>
            <w:noWrap/>
            <w:vAlign w:val="bottom"/>
          </w:tcPr>
          <w:p w14:paraId="679FB0A6"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31,6%</w:t>
            </w:r>
          </w:p>
        </w:tc>
        <w:tc>
          <w:tcPr>
            <w:tcW w:w="4536" w:type="dxa"/>
            <w:vMerge/>
          </w:tcPr>
          <w:p w14:paraId="7448C364" w14:textId="77777777" w:rsidR="00011053" w:rsidRPr="00BA6056" w:rsidRDefault="00011053" w:rsidP="00011053">
            <w:pPr>
              <w:jc w:val="right"/>
              <w:rPr>
                <w:rFonts w:cstheme="minorHAnsi"/>
                <w:color w:val="000000"/>
                <w:sz w:val="20"/>
                <w:szCs w:val="20"/>
              </w:rPr>
            </w:pPr>
          </w:p>
        </w:tc>
      </w:tr>
      <w:tr w:rsidR="00F67E4B" w:rsidRPr="00BA6056" w14:paraId="7F548147"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1DCBDA28" w14:textId="77777777" w:rsidR="00011053" w:rsidRPr="00BA6056" w:rsidRDefault="00011053" w:rsidP="00011053">
            <w:pPr>
              <w:rPr>
                <w:rFonts w:cstheme="minorHAnsi"/>
                <w:color w:val="000000"/>
                <w:sz w:val="20"/>
                <w:szCs w:val="20"/>
              </w:rPr>
            </w:pPr>
            <w:r w:rsidRPr="00BA6056">
              <w:rPr>
                <w:rFonts w:cstheme="minorHAnsi"/>
                <w:color w:val="000000"/>
                <w:sz w:val="20"/>
                <w:szCs w:val="20"/>
              </w:rPr>
              <w:t>Les possibilités de développement professionnel</w:t>
            </w:r>
          </w:p>
        </w:tc>
        <w:tc>
          <w:tcPr>
            <w:tcW w:w="851" w:type="dxa"/>
            <w:tcBorders>
              <w:top w:val="single" w:sz="4" w:space="0" w:color="auto"/>
              <w:bottom w:val="single" w:sz="4" w:space="0" w:color="auto"/>
            </w:tcBorders>
            <w:vAlign w:val="bottom"/>
          </w:tcPr>
          <w:p w14:paraId="307CEA87"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44,0%</w:t>
            </w:r>
          </w:p>
        </w:tc>
        <w:tc>
          <w:tcPr>
            <w:tcW w:w="850" w:type="dxa"/>
            <w:tcBorders>
              <w:top w:val="single" w:sz="4" w:space="0" w:color="auto"/>
              <w:bottom w:val="single" w:sz="4" w:space="0" w:color="auto"/>
            </w:tcBorders>
            <w:shd w:val="clear" w:color="auto" w:fill="auto"/>
            <w:noWrap/>
            <w:vAlign w:val="bottom"/>
          </w:tcPr>
          <w:p w14:paraId="433E0726"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24,2%</w:t>
            </w:r>
          </w:p>
        </w:tc>
        <w:tc>
          <w:tcPr>
            <w:tcW w:w="4536" w:type="dxa"/>
            <w:vMerge/>
          </w:tcPr>
          <w:p w14:paraId="3DA508EF" w14:textId="77777777" w:rsidR="00011053" w:rsidRPr="00BA6056" w:rsidRDefault="00011053" w:rsidP="00011053">
            <w:pPr>
              <w:jc w:val="right"/>
              <w:rPr>
                <w:rFonts w:cstheme="minorHAnsi"/>
                <w:color w:val="000000"/>
                <w:sz w:val="20"/>
                <w:szCs w:val="20"/>
              </w:rPr>
            </w:pPr>
          </w:p>
        </w:tc>
      </w:tr>
      <w:tr w:rsidR="00F67E4B" w:rsidRPr="00BA6056" w14:paraId="1DD49280"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67F0736E" w14:textId="77777777" w:rsidR="00011053" w:rsidRPr="00BA6056" w:rsidRDefault="00011053" w:rsidP="00011053">
            <w:pPr>
              <w:rPr>
                <w:rFonts w:cstheme="minorHAnsi"/>
                <w:color w:val="000000"/>
                <w:sz w:val="20"/>
                <w:szCs w:val="20"/>
              </w:rPr>
            </w:pPr>
            <w:r w:rsidRPr="00BA6056">
              <w:rPr>
                <w:rFonts w:cstheme="minorHAnsi"/>
                <w:color w:val="000000"/>
                <w:sz w:val="20"/>
                <w:szCs w:val="20"/>
              </w:rPr>
              <w:t>Les perspectives de défis professionnels</w:t>
            </w:r>
          </w:p>
        </w:tc>
        <w:tc>
          <w:tcPr>
            <w:tcW w:w="851" w:type="dxa"/>
            <w:tcBorders>
              <w:top w:val="single" w:sz="4" w:space="0" w:color="auto"/>
              <w:bottom w:val="single" w:sz="4" w:space="0" w:color="auto"/>
            </w:tcBorders>
            <w:vAlign w:val="bottom"/>
          </w:tcPr>
          <w:p w14:paraId="0E893FDF"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45,0%</w:t>
            </w:r>
          </w:p>
        </w:tc>
        <w:tc>
          <w:tcPr>
            <w:tcW w:w="850" w:type="dxa"/>
            <w:tcBorders>
              <w:top w:val="single" w:sz="4" w:space="0" w:color="auto"/>
              <w:bottom w:val="single" w:sz="4" w:space="0" w:color="auto"/>
            </w:tcBorders>
            <w:shd w:val="clear" w:color="auto" w:fill="auto"/>
            <w:noWrap/>
            <w:vAlign w:val="bottom"/>
          </w:tcPr>
          <w:p w14:paraId="4263F99F"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23,2%</w:t>
            </w:r>
          </w:p>
        </w:tc>
        <w:tc>
          <w:tcPr>
            <w:tcW w:w="4536" w:type="dxa"/>
            <w:vMerge/>
          </w:tcPr>
          <w:p w14:paraId="106C17AA" w14:textId="77777777" w:rsidR="00011053" w:rsidRPr="00BA6056" w:rsidRDefault="00011053" w:rsidP="00011053">
            <w:pPr>
              <w:jc w:val="right"/>
              <w:rPr>
                <w:rFonts w:cstheme="minorHAnsi"/>
                <w:color w:val="000000"/>
                <w:sz w:val="20"/>
                <w:szCs w:val="20"/>
              </w:rPr>
            </w:pPr>
          </w:p>
        </w:tc>
      </w:tr>
      <w:tr w:rsidR="00F67E4B" w:rsidRPr="00BA6056" w14:paraId="7F3BA662"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7F0505BF" w14:textId="77777777" w:rsidR="00011053" w:rsidRPr="00BA6056" w:rsidRDefault="00011053" w:rsidP="00011053">
            <w:pPr>
              <w:rPr>
                <w:rFonts w:cstheme="minorHAnsi"/>
                <w:color w:val="000000"/>
                <w:sz w:val="20"/>
                <w:szCs w:val="20"/>
              </w:rPr>
            </w:pPr>
            <w:r w:rsidRPr="00BA6056">
              <w:rPr>
                <w:rFonts w:cstheme="minorHAnsi"/>
                <w:color w:val="000000"/>
                <w:sz w:val="20"/>
                <w:szCs w:val="20"/>
              </w:rPr>
              <w:t>L’offre culturelle</w:t>
            </w:r>
          </w:p>
        </w:tc>
        <w:tc>
          <w:tcPr>
            <w:tcW w:w="851" w:type="dxa"/>
            <w:tcBorders>
              <w:top w:val="single" w:sz="4" w:space="0" w:color="auto"/>
              <w:bottom w:val="single" w:sz="4" w:space="0" w:color="auto"/>
            </w:tcBorders>
            <w:vAlign w:val="bottom"/>
          </w:tcPr>
          <w:p w14:paraId="7EBA7B00"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42,3%</w:t>
            </w:r>
          </w:p>
        </w:tc>
        <w:tc>
          <w:tcPr>
            <w:tcW w:w="850" w:type="dxa"/>
            <w:tcBorders>
              <w:top w:val="single" w:sz="4" w:space="0" w:color="auto"/>
              <w:bottom w:val="single" w:sz="4" w:space="0" w:color="auto"/>
            </w:tcBorders>
            <w:shd w:val="clear" w:color="auto" w:fill="auto"/>
            <w:noWrap/>
            <w:vAlign w:val="bottom"/>
          </w:tcPr>
          <w:p w14:paraId="530DB0B3"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26,9%</w:t>
            </w:r>
          </w:p>
        </w:tc>
        <w:tc>
          <w:tcPr>
            <w:tcW w:w="4536" w:type="dxa"/>
            <w:vMerge/>
          </w:tcPr>
          <w:p w14:paraId="4F40AD0D" w14:textId="77777777" w:rsidR="00011053" w:rsidRPr="00BA6056" w:rsidRDefault="00011053" w:rsidP="00011053">
            <w:pPr>
              <w:jc w:val="right"/>
              <w:rPr>
                <w:rFonts w:cstheme="minorHAnsi"/>
                <w:color w:val="000000"/>
                <w:sz w:val="20"/>
                <w:szCs w:val="20"/>
              </w:rPr>
            </w:pPr>
          </w:p>
        </w:tc>
      </w:tr>
      <w:tr w:rsidR="00F67E4B" w:rsidRPr="00BA6056" w14:paraId="2CBB2B7E"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2E6AF590" w14:textId="77777777" w:rsidR="00011053" w:rsidRPr="00BA6056" w:rsidRDefault="00011053" w:rsidP="00011053">
            <w:pPr>
              <w:rPr>
                <w:rFonts w:cstheme="minorHAnsi"/>
                <w:color w:val="000000"/>
                <w:sz w:val="20"/>
                <w:szCs w:val="20"/>
              </w:rPr>
            </w:pPr>
            <w:r w:rsidRPr="00BA6056">
              <w:rPr>
                <w:rFonts w:cstheme="minorHAnsi"/>
                <w:color w:val="000000"/>
                <w:sz w:val="20"/>
                <w:szCs w:val="20"/>
              </w:rPr>
              <w:t>Le dynamisme économique de la région</w:t>
            </w:r>
          </w:p>
        </w:tc>
        <w:tc>
          <w:tcPr>
            <w:tcW w:w="851" w:type="dxa"/>
            <w:tcBorders>
              <w:top w:val="single" w:sz="4" w:space="0" w:color="auto"/>
              <w:bottom w:val="single" w:sz="4" w:space="0" w:color="auto"/>
            </w:tcBorders>
            <w:vAlign w:val="bottom"/>
          </w:tcPr>
          <w:p w14:paraId="585B67CF"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43,6%</w:t>
            </w:r>
          </w:p>
        </w:tc>
        <w:tc>
          <w:tcPr>
            <w:tcW w:w="850" w:type="dxa"/>
            <w:tcBorders>
              <w:top w:val="single" w:sz="4" w:space="0" w:color="auto"/>
              <w:bottom w:val="single" w:sz="4" w:space="0" w:color="auto"/>
            </w:tcBorders>
            <w:shd w:val="clear" w:color="auto" w:fill="auto"/>
            <w:noWrap/>
            <w:vAlign w:val="bottom"/>
          </w:tcPr>
          <w:p w14:paraId="45AA4984"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22,9%</w:t>
            </w:r>
          </w:p>
        </w:tc>
        <w:tc>
          <w:tcPr>
            <w:tcW w:w="4536" w:type="dxa"/>
            <w:vMerge/>
          </w:tcPr>
          <w:p w14:paraId="30D31436" w14:textId="77777777" w:rsidR="00011053" w:rsidRPr="00BA6056" w:rsidRDefault="00011053" w:rsidP="00011053">
            <w:pPr>
              <w:jc w:val="right"/>
              <w:rPr>
                <w:rFonts w:cstheme="minorHAnsi"/>
                <w:color w:val="000000"/>
                <w:sz w:val="20"/>
                <w:szCs w:val="20"/>
              </w:rPr>
            </w:pPr>
          </w:p>
        </w:tc>
      </w:tr>
      <w:tr w:rsidR="00F67E4B" w:rsidRPr="00BA6056" w14:paraId="2F539BC4" w14:textId="77777777" w:rsidTr="009130AE">
        <w:trPr>
          <w:trHeight w:val="454"/>
          <w:jc w:val="center"/>
        </w:trPr>
        <w:tc>
          <w:tcPr>
            <w:tcW w:w="4678" w:type="dxa"/>
            <w:tcBorders>
              <w:top w:val="single" w:sz="4" w:space="0" w:color="auto"/>
              <w:bottom w:val="single" w:sz="4" w:space="0" w:color="auto"/>
            </w:tcBorders>
            <w:shd w:val="clear" w:color="auto" w:fill="auto"/>
            <w:noWrap/>
            <w:vAlign w:val="center"/>
          </w:tcPr>
          <w:p w14:paraId="23804C61" w14:textId="77777777" w:rsidR="00011053" w:rsidRPr="00BA6056" w:rsidRDefault="00011053" w:rsidP="00011053">
            <w:pPr>
              <w:rPr>
                <w:rFonts w:cstheme="minorHAnsi"/>
                <w:color w:val="000000"/>
                <w:sz w:val="20"/>
                <w:szCs w:val="20"/>
              </w:rPr>
            </w:pPr>
            <w:r w:rsidRPr="00BA6056">
              <w:rPr>
                <w:rFonts w:cstheme="minorHAnsi"/>
                <w:color w:val="000000"/>
                <w:sz w:val="20"/>
                <w:szCs w:val="20"/>
              </w:rPr>
              <w:t xml:space="preserve">La proximité de la famille et des amis </w:t>
            </w:r>
          </w:p>
        </w:tc>
        <w:tc>
          <w:tcPr>
            <w:tcW w:w="851" w:type="dxa"/>
            <w:tcBorders>
              <w:top w:val="single" w:sz="4" w:space="0" w:color="auto"/>
              <w:bottom w:val="single" w:sz="4" w:space="0" w:color="auto"/>
            </w:tcBorders>
            <w:vAlign w:val="bottom"/>
          </w:tcPr>
          <w:p w14:paraId="0BFEE348"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32,9%</w:t>
            </w:r>
          </w:p>
        </w:tc>
        <w:tc>
          <w:tcPr>
            <w:tcW w:w="850" w:type="dxa"/>
            <w:tcBorders>
              <w:top w:val="single" w:sz="4" w:space="0" w:color="auto"/>
              <w:bottom w:val="single" w:sz="4" w:space="0" w:color="auto"/>
            </w:tcBorders>
            <w:shd w:val="clear" w:color="auto" w:fill="auto"/>
            <w:noWrap/>
            <w:vAlign w:val="bottom"/>
          </w:tcPr>
          <w:p w14:paraId="4C6203EB" w14:textId="77777777" w:rsidR="00011053" w:rsidRPr="00BA6056" w:rsidRDefault="00011053" w:rsidP="00011053">
            <w:pPr>
              <w:jc w:val="right"/>
              <w:rPr>
                <w:rFonts w:cstheme="minorHAnsi"/>
                <w:color w:val="000000"/>
                <w:sz w:val="20"/>
                <w:szCs w:val="20"/>
              </w:rPr>
            </w:pPr>
            <w:r w:rsidRPr="00BA6056">
              <w:rPr>
                <w:rFonts w:cstheme="minorHAnsi"/>
                <w:color w:val="000000"/>
                <w:sz w:val="20"/>
                <w:szCs w:val="20"/>
              </w:rPr>
              <w:t>24,5%</w:t>
            </w:r>
          </w:p>
        </w:tc>
        <w:tc>
          <w:tcPr>
            <w:tcW w:w="4536" w:type="dxa"/>
            <w:vMerge/>
          </w:tcPr>
          <w:p w14:paraId="673D2224" w14:textId="77777777" w:rsidR="00011053" w:rsidRPr="00BA6056" w:rsidRDefault="00011053" w:rsidP="00011053">
            <w:pPr>
              <w:jc w:val="right"/>
              <w:rPr>
                <w:rFonts w:cstheme="minorHAnsi"/>
                <w:color w:val="000000"/>
                <w:sz w:val="20"/>
                <w:szCs w:val="20"/>
              </w:rPr>
            </w:pPr>
          </w:p>
        </w:tc>
      </w:tr>
      <w:tr w:rsidR="00F67E4B" w:rsidRPr="00BA6056" w14:paraId="6BF50901" w14:textId="77777777" w:rsidTr="009130AE">
        <w:trPr>
          <w:trHeight w:val="56"/>
          <w:jc w:val="center"/>
        </w:trPr>
        <w:tc>
          <w:tcPr>
            <w:tcW w:w="4678" w:type="dxa"/>
            <w:tcBorders>
              <w:top w:val="single" w:sz="4" w:space="0" w:color="auto"/>
              <w:bottom w:val="double" w:sz="4" w:space="0" w:color="auto"/>
            </w:tcBorders>
            <w:shd w:val="clear" w:color="auto" w:fill="auto"/>
            <w:noWrap/>
            <w:vAlign w:val="center"/>
          </w:tcPr>
          <w:p w14:paraId="358B7C21" w14:textId="77777777" w:rsidR="00011053" w:rsidRPr="00BA6056" w:rsidRDefault="00011053" w:rsidP="00011053">
            <w:pPr>
              <w:rPr>
                <w:rFonts w:eastAsia="Times New Roman" w:cstheme="minorHAnsi"/>
                <w:color w:val="000000"/>
                <w:sz w:val="20"/>
                <w:szCs w:val="20"/>
                <w:lang w:eastAsia="fr-CA"/>
              </w:rPr>
            </w:pPr>
          </w:p>
        </w:tc>
        <w:tc>
          <w:tcPr>
            <w:tcW w:w="851" w:type="dxa"/>
            <w:tcBorders>
              <w:top w:val="single" w:sz="4" w:space="0" w:color="auto"/>
              <w:bottom w:val="double" w:sz="4" w:space="0" w:color="auto"/>
            </w:tcBorders>
          </w:tcPr>
          <w:p w14:paraId="4325D43B" w14:textId="77777777" w:rsidR="00011053" w:rsidRPr="00BA6056" w:rsidRDefault="00011053" w:rsidP="00011053">
            <w:pPr>
              <w:jc w:val="center"/>
              <w:rPr>
                <w:rFonts w:cstheme="minorHAnsi"/>
                <w:color w:val="000000"/>
                <w:sz w:val="20"/>
                <w:szCs w:val="20"/>
              </w:rPr>
            </w:pPr>
          </w:p>
        </w:tc>
        <w:tc>
          <w:tcPr>
            <w:tcW w:w="850" w:type="dxa"/>
            <w:tcBorders>
              <w:top w:val="single" w:sz="4" w:space="0" w:color="auto"/>
              <w:bottom w:val="double" w:sz="4" w:space="0" w:color="auto"/>
            </w:tcBorders>
            <w:shd w:val="clear" w:color="auto" w:fill="auto"/>
            <w:noWrap/>
            <w:vAlign w:val="bottom"/>
          </w:tcPr>
          <w:p w14:paraId="1D4BB7E6" w14:textId="77777777" w:rsidR="00011053" w:rsidRPr="00BA6056" w:rsidRDefault="00011053" w:rsidP="00011053">
            <w:pPr>
              <w:jc w:val="center"/>
              <w:rPr>
                <w:rFonts w:cstheme="minorHAnsi"/>
                <w:color w:val="000000"/>
                <w:sz w:val="20"/>
                <w:szCs w:val="20"/>
              </w:rPr>
            </w:pPr>
          </w:p>
        </w:tc>
        <w:tc>
          <w:tcPr>
            <w:tcW w:w="4536" w:type="dxa"/>
            <w:vMerge/>
            <w:tcBorders>
              <w:bottom w:val="double" w:sz="4" w:space="0" w:color="auto"/>
            </w:tcBorders>
          </w:tcPr>
          <w:p w14:paraId="7CDAAB92" w14:textId="77777777" w:rsidR="00011053" w:rsidRPr="00BA6056" w:rsidRDefault="00011053" w:rsidP="00011053">
            <w:pPr>
              <w:jc w:val="right"/>
              <w:rPr>
                <w:rFonts w:cstheme="minorHAnsi"/>
                <w:color w:val="000000"/>
                <w:sz w:val="20"/>
                <w:szCs w:val="20"/>
              </w:rPr>
            </w:pPr>
          </w:p>
        </w:tc>
      </w:tr>
    </w:tbl>
    <w:p w14:paraId="32676D11" w14:textId="77777777" w:rsidR="00815EA4" w:rsidRDefault="00815EA4" w:rsidP="00815EA4">
      <w:pPr>
        <w:rPr>
          <w:rFonts w:eastAsia="Times New Roman" w:cstheme="minorHAnsi"/>
          <w:lang w:eastAsia="fr-CA"/>
        </w:rPr>
      </w:pPr>
    </w:p>
    <w:p w14:paraId="44CFE8D6" w14:textId="77777777" w:rsidR="009130AE" w:rsidRDefault="009130AE">
      <w:pPr>
        <w:rPr>
          <w:rFonts w:eastAsia="Times New Roman" w:cstheme="minorHAnsi"/>
          <w:lang w:eastAsia="fr-CA"/>
        </w:rPr>
        <w:sectPr w:rsidR="009130AE" w:rsidSect="009130AE">
          <w:pgSz w:w="15840" w:h="12240" w:orient="landscape"/>
          <w:pgMar w:top="1797" w:right="1440" w:bottom="1797" w:left="1440" w:header="709" w:footer="709" w:gutter="0"/>
          <w:cols w:space="708"/>
          <w:titlePg/>
          <w:docGrid w:linePitch="360"/>
        </w:sectPr>
      </w:pPr>
    </w:p>
    <w:p w14:paraId="77243467" w14:textId="77777777" w:rsidR="00815EA4" w:rsidRPr="00BA6056" w:rsidRDefault="001741D7" w:rsidP="00F51ADF">
      <w:pPr>
        <w:jc w:val="both"/>
        <w:rPr>
          <w:rFonts w:cstheme="minorHAnsi"/>
        </w:rPr>
      </w:pPr>
      <w:r>
        <w:rPr>
          <w:rFonts w:cstheme="minorHAnsi"/>
        </w:rPr>
        <w:lastRenderedPageBreak/>
        <w:t>Tout de même</w:t>
      </w:r>
      <w:r w:rsidR="00E7346C">
        <w:rPr>
          <w:rFonts w:cstheme="minorHAnsi"/>
        </w:rPr>
        <w:t>, u</w:t>
      </w:r>
      <w:r w:rsidR="00815EA4" w:rsidRPr="00BA6056">
        <w:rPr>
          <w:rFonts w:cstheme="minorHAnsi"/>
        </w:rPr>
        <w:t xml:space="preserve">ne majorité des répondants (56%) accepteraient un emploi en Mauricie qui </w:t>
      </w:r>
      <w:r w:rsidR="00815EA4" w:rsidRPr="00F419EA">
        <w:rPr>
          <w:rFonts w:cstheme="minorHAnsi"/>
        </w:rPr>
        <w:t>correspond</w:t>
      </w:r>
      <w:r w:rsidR="0044486B" w:rsidRPr="00F419EA">
        <w:rPr>
          <w:rFonts w:cstheme="minorHAnsi"/>
        </w:rPr>
        <w:t>r</w:t>
      </w:r>
      <w:r w:rsidR="00815EA4" w:rsidRPr="00F419EA">
        <w:rPr>
          <w:rFonts w:cstheme="minorHAnsi"/>
        </w:rPr>
        <w:t>ait</w:t>
      </w:r>
      <w:r w:rsidR="00815EA4" w:rsidRPr="00F419EA">
        <w:rPr>
          <w:rFonts w:cstheme="minorHAnsi"/>
          <w:b/>
        </w:rPr>
        <w:t xml:space="preserve"> </w:t>
      </w:r>
      <w:r w:rsidR="00815EA4" w:rsidRPr="00F419EA">
        <w:rPr>
          <w:rFonts w:cstheme="minorHAnsi"/>
        </w:rPr>
        <w:t>à</w:t>
      </w:r>
      <w:r w:rsidR="00815EA4" w:rsidRPr="00BA6056">
        <w:rPr>
          <w:rFonts w:cstheme="minorHAnsi"/>
        </w:rPr>
        <w:t xml:space="preserve"> leurs attentes, leurs intérêts ou à leur plan de carrière</w:t>
      </w:r>
      <w:r w:rsidR="009130AE">
        <w:rPr>
          <w:rFonts w:cstheme="minorHAnsi"/>
        </w:rPr>
        <w:t xml:space="preserve"> (tableau 8)</w:t>
      </w:r>
      <w:r w:rsidR="00815EA4" w:rsidRPr="00BA6056">
        <w:rPr>
          <w:rFonts w:cstheme="minorHAnsi"/>
        </w:rPr>
        <w:t xml:space="preserve">. C’est une statistique rassurante dans l’optique d’attirer de la main-d’œuvre, </w:t>
      </w:r>
      <w:r w:rsidR="009B0235" w:rsidRPr="00BA6056">
        <w:rPr>
          <w:rFonts w:cstheme="minorHAnsi"/>
        </w:rPr>
        <w:t xml:space="preserve">d’autant plus </w:t>
      </w:r>
      <w:r w:rsidR="00815EA4" w:rsidRPr="00BA6056">
        <w:rPr>
          <w:rFonts w:cstheme="minorHAnsi"/>
        </w:rPr>
        <w:t xml:space="preserve">que la majorité des répondants connaissent peu la région. </w:t>
      </w:r>
    </w:p>
    <w:p w14:paraId="42FB4B61" w14:textId="77777777" w:rsidR="00815EA4" w:rsidRPr="00BA6056" w:rsidRDefault="00815EA4" w:rsidP="00815EA4">
      <w:pPr>
        <w:rPr>
          <w:rFonts w:cstheme="minorHAnsi"/>
        </w:rPr>
      </w:pPr>
    </w:p>
    <w:tbl>
      <w:tblPr>
        <w:tblW w:w="3775" w:type="dxa"/>
        <w:tblInd w:w="55" w:type="dxa"/>
        <w:tblCellMar>
          <w:left w:w="70" w:type="dxa"/>
          <w:right w:w="70" w:type="dxa"/>
        </w:tblCellMar>
        <w:tblLook w:val="04A0" w:firstRow="1" w:lastRow="0" w:firstColumn="1" w:lastColumn="0" w:noHBand="0" w:noVBand="1"/>
      </w:tblPr>
      <w:tblGrid>
        <w:gridCol w:w="2000"/>
        <w:gridCol w:w="935"/>
        <w:gridCol w:w="845"/>
      </w:tblGrid>
      <w:tr w:rsidR="00A85EC0" w:rsidRPr="00BA6056" w14:paraId="1647F79D" w14:textId="77777777" w:rsidTr="00A85EC0">
        <w:trPr>
          <w:trHeight w:val="255"/>
        </w:trPr>
        <w:tc>
          <w:tcPr>
            <w:tcW w:w="3775" w:type="dxa"/>
            <w:gridSpan w:val="3"/>
            <w:tcBorders>
              <w:top w:val="nil"/>
              <w:left w:val="nil"/>
              <w:bottom w:val="thickThinSmallGap" w:sz="24" w:space="0" w:color="auto"/>
              <w:right w:val="nil"/>
            </w:tcBorders>
            <w:shd w:val="clear" w:color="auto" w:fill="auto"/>
            <w:noWrap/>
            <w:vAlign w:val="bottom"/>
          </w:tcPr>
          <w:p w14:paraId="3D879ABC" w14:textId="77777777" w:rsidR="00A85EC0" w:rsidRPr="00BA6056" w:rsidRDefault="00A85EC0" w:rsidP="00A001A0">
            <w:pPr>
              <w:pStyle w:val="Titretableau"/>
              <w:rPr>
                <w:lang w:eastAsia="fr-CA"/>
              </w:rPr>
            </w:pPr>
            <w:r>
              <w:rPr>
                <w:lang w:eastAsia="fr-CA"/>
              </w:rPr>
              <w:t xml:space="preserve">Tableau </w:t>
            </w:r>
            <w:r w:rsidR="00A001A0">
              <w:rPr>
                <w:lang w:eastAsia="fr-CA"/>
              </w:rPr>
              <w:t>8</w:t>
            </w:r>
            <w:r>
              <w:rPr>
                <w:lang w:eastAsia="fr-CA"/>
              </w:rPr>
              <w:t> : Propension à prendre un emploi en Mauricie</w:t>
            </w:r>
            <w:r w:rsidR="00AE788F">
              <w:rPr>
                <w:lang w:eastAsia="fr-CA"/>
              </w:rPr>
              <w:fldChar w:fldCharType="begin"/>
            </w:r>
            <w:r w:rsidR="00AE788F">
              <w:instrText xml:space="preserve"> TC "</w:instrText>
            </w:r>
            <w:bookmarkStart w:id="18" w:name="_Toc521581497"/>
            <w:r w:rsidR="00AE788F" w:rsidRPr="00EF667F">
              <w:rPr>
                <w:lang w:eastAsia="fr-CA"/>
              </w:rPr>
              <w:instrText>Tableau 8 : Propension à prendre un emploi en Mauricie</w:instrText>
            </w:r>
            <w:bookmarkEnd w:id="18"/>
            <w:r w:rsidR="00AE788F">
              <w:instrText xml:space="preserve">" \f C \l "1" </w:instrText>
            </w:r>
            <w:r w:rsidR="00AE788F">
              <w:rPr>
                <w:lang w:eastAsia="fr-CA"/>
              </w:rPr>
              <w:fldChar w:fldCharType="end"/>
            </w:r>
          </w:p>
        </w:tc>
      </w:tr>
      <w:tr w:rsidR="00815EA4" w:rsidRPr="00BA6056" w14:paraId="756614B0" w14:textId="77777777" w:rsidTr="00A85EC0">
        <w:trPr>
          <w:trHeight w:val="255"/>
        </w:trPr>
        <w:tc>
          <w:tcPr>
            <w:tcW w:w="2000" w:type="dxa"/>
            <w:tcBorders>
              <w:top w:val="thickThinSmallGap" w:sz="24" w:space="0" w:color="auto"/>
              <w:left w:val="nil"/>
              <w:bottom w:val="single" w:sz="4" w:space="0" w:color="auto"/>
              <w:right w:val="nil"/>
            </w:tcBorders>
            <w:shd w:val="clear" w:color="auto" w:fill="auto"/>
            <w:noWrap/>
            <w:vAlign w:val="bottom"/>
            <w:hideMark/>
          </w:tcPr>
          <w:p w14:paraId="61F3094A" w14:textId="77777777" w:rsidR="00815EA4" w:rsidRPr="00BA6056" w:rsidRDefault="00815EA4" w:rsidP="00E3133F">
            <w:pPr>
              <w:rPr>
                <w:rFonts w:eastAsia="Times New Roman" w:cstheme="minorHAnsi"/>
                <w:b/>
                <w:bCs/>
                <w:color w:val="000000"/>
                <w:sz w:val="20"/>
                <w:szCs w:val="20"/>
                <w:lang w:eastAsia="fr-CA"/>
              </w:rPr>
            </w:pPr>
          </w:p>
        </w:tc>
        <w:tc>
          <w:tcPr>
            <w:tcW w:w="935" w:type="dxa"/>
            <w:tcBorders>
              <w:top w:val="thickThinSmallGap" w:sz="24" w:space="0" w:color="auto"/>
              <w:left w:val="nil"/>
              <w:bottom w:val="single" w:sz="4" w:space="0" w:color="auto"/>
              <w:right w:val="nil"/>
            </w:tcBorders>
            <w:shd w:val="clear" w:color="auto" w:fill="auto"/>
            <w:noWrap/>
            <w:vAlign w:val="bottom"/>
            <w:hideMark/>
          </w:tcPr>
          <w:p w14:paraId="43B8521F" w14:textId="77777777" w:rsidR="00815EA4" w:rsidRPr="00BA6056" w:rsidRDefault="00815EA4" w:rsidP="00E3133F">
            <w:pPr>
              <w:jc w:val="right"/>
              <w:rPr>
                <w:rFonts w:eastAsia="Times New Roman" w:cstheme="minorHAnsi"/>
                <w:b/>
                <w:bCs/>
                <w:color w:val="000000"/>
                <w:sz w:val="20"/>
                <w:szCs w:val="20"/>
                <w:lang w:eastAsia="fr-CA"/>
              </w:rPr>
            </w:pPr>
            <w:r w:rsidRPr="00BA6056">
              <w:rPr>
                <w:rFonts w:eastAsia="Times New Roman" w:cstheme="minorHAnsi"/>
                <w:b/>
                <w:bCs/>
                <w:color w:val="000000"/>
                <w:sz w:val="20"/>
                <w:szCs w:val="20"/>
                <w:lang w:eastAsia="fr-CA"/>
              </w:rPr>
              <w:t>Freq.</w:t>
            </w:r>
          </w:p>
        </w:tc>
        <w:tc>
          <w:tcPr>
            <w:tcW w:w="840" w:type="dxa"/>
            <w:tcBorders>
              <w:top w:val="thickThinSmallGap" w:sz="24" w:space="0" w:color="auto"/>
              <w:left w:val="nil"/>
              <w:bottom w:val="single" w:sz="4" w:space="0" w:color="auto"/>
              <w:right w:val="nil"/>
            </w:tcBorders>
            <w:shd w:val="clear" w:color="auto" w:fill="auto"/>
            <w:noWrap/>
            <w:vAlign w:val="bottom"/>
            <w:hideMark/>
          </w:tcPr>
          <w:p w14:paraId="11333ADE" w14:textId="77777777" w:rsidR="00815EA4" w:rsidRPr="00BA6056" w:rsidRDefault="00815EA4" w:rsidP="00E3133F">
            <w:pPr>
              <w:jc w:val="right"/>
              <w:rPr>
                <w:rFonts w:eastAsia="Times New Roman" w:cstheme="minorHAnsi"/>
                <w:b/>
                <w:bCs/>
                <w:color w:val="000000"/>
                <w:sz w:val="20"/>
                <w:szCs w:val="20"/>
                <w:lang w:eastAsia="fr-CA"/>
              </w:rPr>
            </w:pPr>
            <w:r w:rsidRPr="00BA6056">
              <w:rPr>
                <w:rFonts w:eastAsia="Times New Roman" w:cstheme="minorHAnsi"/>
                <w:b/>
                <w:bCs/>
                <w:color w:val="000000"/>
                <w:sz w:val="20"/>
                <w:szCs w:val="20"/>
                <w:lang w:eastAsia="fr-CA"/>
              </w:rPr>
              <w:t>%</w:t>
            </w:r>
          </w:p>
        </w:tc>
      </w:tr>
      <w:tr w:rsidR="00815EA4" w:rsidRPr="00BA6056" w14:paraId="6F927BBD" w14:textId="77777777" w:rsidTr="00A85EC0">
        <w:trPr>
          <w:trHeight w:val="255"/>
        </w:trPr>
        <w:tc>
          <w:tcPr>
            <w:tcW w:w="2000" w:type="dxa"/>
            <w:tcBorders>
              <w:top w:val="single" w:sz="4" w:space="0" w:color="auto"/>
              <w:left w:val="nil"/>
              <w:bottom w:val="nil"/>
              <w:right w:val="nil"/>
            </w:tcBorders>
            <w:shd w:val="clear" w:color="auto" w:fill="auto"/>
            <w:noWrap/>
            <w:vAlign w:val="bottom"/>
            <w:hideMark/>
          </w:tcPr>
          <w:p w14:paraId="68348D0F" w14:textId="77777777" w:rsidR="00815EA4" w:rsidRPr="00BA6056" w:rsidRDefault="00815EA4" w:rsidP="00E3133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oui</w:t>
            </w:r>
          </w:p>
        </w:tc>
        <w:tc>
          <w:tcPr>
            <w:tcW w:w="935" w:type="dxa"/>
            <w:tcBorders>
              <w:top w:val="single" w:sz="4" w:space="0" w:color="auto"/>
              <w:left w:val="nil"/>
              <w:bottom w:val="nil"/>
              <w:right w:val="nil"/>
            </w:tcBorders>
            <w:shd w:val="clear" w:color="auto" w:fill="auto"/>
            <w:noWrap/>
            <w:vAlign w:val="bottom"/>
            <w:hideMark/>
          </w:tcPr>
          <w:p w14:paraId="431472A8" w14:textId="77777777" w:rsidR="00815EA4" w:rsidRPr="00BA6056" w:rsidRDefault="00815EA4" w:rsidP="00E3133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398</w:t>
            </w:r>
          </w:p>
        </w:tc>
        <w:tc>
          <w:tcPr>
            <w:tcW w:w="840" w:type="dxa"/>
            <w:tcBorders>
              <w:top w:val="single" w:sz="4" w:space="0" w:color="auto"/>
              <w:left w:val="nil"/>
              <w:bottom w:val="nil"/>
              <w:right w:val="nil"/>
            </w:tcBorders>
            <w:shd w:val="clear" w:color="auto" w:fill="auto"/>
            <w:noWrap/>
            <w:vAlign w:val="bottom"/>
            <w:hideMark/>
          </w:tcPr>
          <w:p w14:paraId="027F7AB1" w14:textId="77777777" w:rsidR="00815EA4" w:rsidRPr="00BA6056" w:rsidRDefault="00815EA4" w:rsidP="00E3133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56,37%</w:t>
            </w:r>
          </w:p>
        </w:tc>
      </w:tr>
      <w:tr w:rsidR="00815EA4" w:rsidRPr="00BA6056" w14:paraId="53D8DA85" w14:textId="77777777" w:rsidTr="00E3133F">
        <w:trPr>
          <w:trHeight w:val="255"/>
        </w:trPr>
        <w:tc>
          <w:tcPr>
            <w:tcW w:w="2000" w:type="dxa"/>
            <w:tcBorders>
              <w:top w:val="nil"/>
              <w:left w:val="nil"/>
              <w:bottom w:val="nil"/>
              <w:right w:val="nil"/>
            </w:tcBorders>
            <w:shd w:val="clear" w:color="auto" w:fill="auto"/>
            <w:noWrap/>
            <w:vAlign w:val="bottom"/>
            <w:hideMark/>
          </w:tcPr>
          <w:p w14:paraId="61A1FEA4" w14:textId="77777777" w:rsidR="00815EA4" w:rsidRPr="00BA6056" w:rsidRDefault="00815EA4" w:rsidP="00E3133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non</w:t>
            </w:r>
          </w:p>
        </w:tc>
        <w:tc>
          <w:tcPr>
            <w:tcW w:w="935" w:type="dxa"/>
            <w:tcBorders>
              <w:top w:val="nil"/>
              <w:left w:val="nil"/>
              <w:bottom w:val="nil"/>
              <w:right w:val="nil"/>
            </w:tcBorders>
            <w:shd w:val="clear" w:color="auto" w:fill="auto"/>
            <w:noWrap/>
            <w:vAlign w:val="bottom"/>
            <w:hideMark/>
          </w:tcPr>
          <w:p w14:paraId="1EB2C999" w14:textId="77777777" w:rsidR="00815EA4" w:rsidRPr="00BA6056" w:rsidRDefault="00815EA4" w:rsidP="00E3133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298</w:t>
            </w:r>
          </w:p>
        </w:tc>
        <w:tc>
          <w:tcPr>
            <w:tcW w:w="840" w:type="dxa"/>
            <w:tcBorders>
              <w:top w:val="nil"/>
              <w:left w:val="nil"/>
              <w:bottom w:val="nil"/>
              <w:right w:val="nil"/>
            </w:tcBorders>
            <w:shd w:val="clear" w:color="auto" w:fill="auto"/>
            <w:noWrap/>
            <w:vAlign w:val="bottom"/>
            <w:hideMark/>
          </w:tcPr>
          <w:p w14:paraId="4BECBB43" w14:textId="77777777" w:rsidR="00815EA4" w:rsidRPr="00BA6056" w:rsidRDefault="00815EA4" w:rsidP="00E3133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42,21%</w:t>
            </w:r>
          </w:p>
        </w:tc>
      </w:tr>
      <w:tr w:rsidR="00815EA4" w:rsidRPr="00BA6056" w14:paraId="27A2AB91" w14:textId="77777777" w:rsidTr="00E3133F">
        <w:trPr>
          <w:trHeight w:val="255"/>
        </w:trPr>
        <w:tc>
          <w:tcPr>
            <w:tcW w:w="2000" w:type="dxa"/>
            <w:tcBorders>
              <w:top w:val="nil"/>
              <w:left w:val="nil"/>
              <w:bottom w:val="nil"/>
              <w:right w:val="nil"/>
            </w:tcBorders>
            <w:shd w:val="clear" w:color="auto" w:fill="auto"/>
            <w:noWrap/>
            <w:vAlign w:val="bottom"/>
          </w:tcPr>
          <w:p w14:paraId="414410B6" w14:textId="77777777" w:rsidR="00815EA4" w:rsidRPr="00BA6056" w:rsidRDefault="00815EA4" w:rsidP="00E3133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Aucune réponse</w:t>
            </w:r>
          </w:p>
        </w:tc>
        <w:tc>
          <w:tcPr>
            <w:tcW w:w="935" w:type="dxa"/>
            <w:tcBorders>
              <w:top w:val="nil"/>
              <w:left w:val="nil"/>
              <w:bottom w:val="nil"/>
              <w:right w:val="nil"/>
            </w:tcBorders>
            <w:shd w:val="clear" w:color="auto" w:fill="auto"/>
            <w:noWrap/>
            <w:vAlign w:val="bottom"/>
          </w:tcPr>
          <w:p w14:paraId="6B41DB46" w14:textId="77777777" w:rsidR="00815EA4" w:rsidRPr="00BA6056" w:rsidRDefault="00815EA4" w:rsidP="00E3133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42</w:t>
            </w:r>
          </w:p>
        </w:tc>
        <w:tc>
          <w:tcPr>
            <w:tcW w:w="840" w:type="dxa"/>
            <w:tcBorders>
              <w:top w:val="nil"/>
              <w:left w:val="nil"/>
              <w:bottom w:val="nil"/>
              <w:right w:val="nil"/>
            </w:tcBorders>
            <w:shd w:val="clear" w:color="auto" w:fill="auto"/>
            <w:noWrap/>
            <w:vAlign w:val="bottom"/>
          </w:tcPr>
          <w:p w14:paraId="5885FF5E" w14:textId="77777777" w:rsidR="00815EA4" w:rsidRPr="00BA6056" w:rsidRDefault="00815EA4" w:rsidP="00E3133F">
            <w:pPr>
              <w:jc w:val="right"/>
              <w:rPr>
                <w:rFonts w:cstheme="minorHAnsi"/>
                <w:color w:val="000000"/>
                <w:sz w:val="20"/>
                <w:szCs w:val="20"/>
              </w:rPr>
            </w:pPr>
            <w:r w:rsidRPr="00BA6056">
              <w:rPr>
                <w:rFonts w:cstheme="minorHAnsi"/>
                <w:color w:val="000000"/>
                <w:sz w:val="20"/>
                <w:szCs w:val="20"/>
              </w:rPr>
              <w:t>5,61%</w:t>
            </w:r>
          </w:p>
        </w:tc>
      </w:tr>
      <w:tr w:rsidR="00815EA4" w:rsidRPr="00BA6056" w14:paraId="79660B47" w14:textId="77777777" w:rsidTr="00E3133F">
        <w:trPr>
          <w:trHeight w:val="255"/>
        </w:trPr>
        <w:tc>
          <w:tcPr>
            <w:tcW w:w="2000" w:type="dxa"/>
            <w:tcBorders>
              <w:top w:val="nil"/>
              <w:left w:val="nil"/>
              <w:bottom w:val="nil"/>
              <w:right w:val="nil"/>
            </w:tcBorders>
            <w:shd w:val="clear" w:color="auto" w:fill="auto"/>
            <w:noWrap/>
            <w:vAlign w:val="bottom"/>
            <w:hideMark/>
          </w:tcPr>
          <w:p w14:paraId="269C9B2A" w14:textId="77777777" w:rsidR="00815EA4" w:rsidRPr="00BA6056" w:rsidRDefault="00815EA4" w:rsidP="00E3133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Ne sait pas</w:t>
            </w:r>
          </w:p>
        </w:tc>
        <w:tc>
          <w:tcPr>
            <w:tcW w:w="935" w:type="dxa"/>
            <w:tcBorders>
              <w:top w:val="nil"/>
              <w:left w:val="nil"/>
              <w:bottom w:val="nil"/>
              <w:right w:val="nil"/>
            </w:tcBorders>
            <w:shd w:val="clear" w:color="auto" w:fill="auto"/>
            <w:noWrap/>
            <w:vAlign w:val="bottom"/>
            <w:hideMark/>
          </w:tcPr>
          <w:p w14:paraId="60F96AA7" w14:textId="77777777" w:rsidR="00815EA4" w:rsidRPr="00BA6056" w:rsidRDefault="00815EA4" w:rsidP="00E3133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7</w:t>
            </w:r>
          </w:p>
        </w:tc>
        <w:tc>
          <w:tcPr>
            <w:tcW w:w="840" w:type="dxa"/>
            <w:tcBorders>
              <w:top w:val="nil"/>
              <w:left w:val="nil"/>
              <w:bottom w:val="nil"/>
              <w:right w:val="nil"/>
            </w:tcBorders>
            <w:shd w:val="clear" w:color="auto" w:fill="auto"/>
            <w:noWrap/>
            <w:vAlign w:val="bottom"/>
            <w:hideMark/>
          </w:tcPr>
          <w:p w14:paraId="5B7D850C" w14:textId="77777777" w:rsidR="00815EA4" w:rsidRPr="00BA6056" w:rsidRDefault="00815EA4" w:rsidP="00E3133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0,99%</w:t>
            </w:r>
          </w:p>
        </w:tc>
      </w:tr>
      <w:tr w:rsidR="00815EA4" w:rsidRPr="00BA6056" w14:paraId="57D6EF01" w14:textId="77777777" w:rsidTr="00E3133F">
        <w:trPr>
          <w:trHeight w:val="255"/>
        </w:trPr>
        <w:tc>
          <w:tcPr>
            <w:tcW w:w="2000" w:type="dxa"/>
            <w:tcBorders>
              <w:top w:val="nil"/>
              <w:left w:val="nil"/>
              <w:bottom w:val="nil"/>
              <w:right w:val="nil"/>
            </w:tcBorders>
            <w:shd w:val="clear" w:color="auto" w:fill="auto"/>
            <w:noWrap/>
            <w:vAlign w:val="bottom"/>
            <w:hideMark/>
          </w:tcPr>
          <w:p w14:paraId="5ACB8E8A" w14:textId="77777777" w:rsidR="00815EA4" w:rsidRPr="00BA6056" w:rsidRDefault="00815EA4" w:rsidP="00E3133F">
            <w:pPr>
              <w:rPr>
                <w:rFonts w:eastAsia="Times New Roman" w:cstheme="minorHAnsi"/>
                <w:color w:val="000000"/>
                <w:sz w:val="20"/>
                <w:szCs w:val="20"/>
                <w:lang w:eastAsia="fr-CA"/>
              </w:rPr>
            </w:pPr>
            <w:r w:rsidRPr="00BA6056">
              <w:rPr>
                <w:rFonts w:eastAsia="Times New Roman" w:cstheme="minorHAnsi"/>
                <w:color w:val="000000"/>
                <w:sz w:val="20"/>
                <w:szCs w:val="20"/>
                <w:lang w:eastAsia="fr-CA"/>
              </w:rPr>
              <w:t>Oui et non, peut-être</w:t>
            </w:r>
          </w:p>
        </w:tc>
        <w:tc>
          <w:tcPr>
            <w:tcW w:w="935" w:type="dxa"/>
            <w:tcBorders>
              <w:top w:val="nil"/>
              <w:left w:val="nil"/>
              <w:bottom w:val="nil"/>
              <w:right w:val="nil"/>
            </w:tcBorders>
            <w:shd w:val="clear" w:color="auto" w:fill="auto"/>
            <w:noWrap/>
            <w:vAlign w:val="bottom"/>
            <w:hideMark/>
          </w:tcPr>
          <w:p w14:paraId="4E2825C4" w14:textId="77777777" w:rsidR="00815EA4" w:rsidRPr="00BA6056" w:rsidRDefault="00815EA4" w:rsidP="00E3133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3</w:t>
            </w:r>
          </w:p>
        </w:tc>
        <w:tc>
          <w:tcPr>
            <w:tcW w:w="840" w:type="dxa"/>
            <w:tcBorders>
              <w:top w:val="nil"/>
              <w:left w:val="nil"/>
              <w:bottom w:val="nil"/>
              <w:right w:val="nil"/>
            </w:tcBorders>
            <w:shd w:val="clear" w:color="auto" w:fill="auto"/>
            <w:noWrap/>
            <w:vAlign w:val="bottom"/>
            <w:hideMark/>
          </w:tcPr>
          <w:p w14:paraId="753D9DAD" w14:textId="77777777" w:rsidR="00815EA4" w:rsidRPr="00BA6056" w:rsidRDefault="00815EA4" w:rsidP="00E3133F">
            <w:pPr>
              <w:jc w:val="right"/>
              <w:rPr>
                <w:rFonts w:eastAsia="Times New Roman" w:cstheme="minorHAnsi"/>
                <w:color w:val="000000"/>
                <w:sz w:val="20"/>
                <w:szCs w:val="20"/>
                <w:lang w:eastAsia="fr-CA"/>
              </w:rPr>
            </w:pPr>
            <w:r w:rsidRPr="00BA6056">
              <w:rPr>
                <w:rFonts w:eastAsia="Times New Roman" w:cstheme="minorHAnsi"/>
                <w:color w:val="000000"/>
                <w:sz w:val="20"/>
                <w:szCs w:val="20"/>
                <w:lang w:eastAsia="fr-CA"/>
              </w:rPr>
              <w:t>0,42%</w:t>
            </w:r>
          </w:p>
        </w:tc>
      </w:tr>
      <w:tr w:rsidR="00815EA4" w:rsidRPr="00A85EC0" w14:paraId="682FA5D3" w14:textId="77777777" w:rsidTr="00A85EC0">
        <w:trPr>
          <w:trHeight w:val="255"/>
        </w:trPr>
        <w:tc>
          <w:tcPr>
            <w:tcW w:w="2000" w:type="dxa"/>
            <w:tcBorders>
              <w:top w:val="nil"/>
              <w:left w:val="nil"/>
              <w:bottom w:val="double" w:sz="4" w:space="0" w:color="auto"/>
              <w:right w:val="nil"/>
            </w:tcBorders>
            <w:shd w:val="clear" w:color="auto" w:fill="auto"/>
            <w:noWrap/>
            <w:vAlign w:val="bottom"/>
            <w:hideMark/>
          </w:tcPr>
          <w:p w14:paraId="6B9BEEA0" w14:textId="77777777" w:rsidR="00815EA4" w:rsidRPr="00A85EC0" w:rsidRDefault="00815EA4" w:rsidP="00E3133F">
            <w:pPr>
              <w:rPr>
                <w:rFonts w:eastAsia="Times New Roman" w:cstheme="minorHAnsi"/>
                <w:b/>
                <w:color w:val="000000"/>
                <w:sz w:val="20"/>
                <w:szCs w:val="20"/>
                <w:lang w:eastAsia="fr-CA"/>
              </w:rPr>
            </w:pPr>
            <w:r w:rsidRPr="00A85EC0">
              <w:rPr>
                <w:rFonts w:eastAsia="Times New Roman" w:cstheme="minorHAnsi"/>
                <w:b/>
                <w:color w:val="000000"/>
                <w:sz w:val="20"/>
                <w:szCs w:val="20"/>
                <w:lang w:eastAsia="fr-CA"/>
              </w:rPr>
              <w:t>Total</w:t>
            </w:r>
          </w:p>
        </w:tc>
        <w:tc>
          <w:tcPr>
            <w:tcW w:w="935" w:type="dxa"/>
            <w:tcBorders>
              <w:top w:val="nil"/>
              <w:left w:val="nil"/>
              <w:bottom w:val="double" w:sz="4" w:space="0" w:color="auto"/>
              <w:right w:val="nil"/>
            </w:tcBorders>
            <w:shd w:val="clear" w:color="auto" w:fill="auto"/>
            <w:noWrap/>
            <w:vAlign w:val="bottom"/>
            <w:hideMark/>
          </w:tcPr>
          <w:p w14:paraId="581E543A" w14:textId="77777777" w:rsidR="00815EA4" w:rsidRPr="00A85EC0" w:rsidRDefault="00815EA4" w:rsidP="00E3133F">
            <w:pPr>
              <w:jc w:val="right"/>
              <w:rPr>
                <w:rFonts w:eastAsia="Times New Roman" w:cstheme="minorHAnsi"/>
                <w:b/>
                <w:color w:val="000000"/>
                <w:sz w:val="20"/>
                <w:szCs w:val="20"/>
                <w:lang w:eastAsia="fr-CA"/>
              </w:rPr>
            </w:pPr>
            <w:r w:rsidRPr="00A85EC0">
              <w:rPr>
                <w:rFonts w:eastAsia="Times New Roman" w:cstheme="minorHAnsi"/>
                <w:b/>
                <w:color w:val="000000"/>
                <w:sz w:val="20"/>
                <w:szCs w:val="20"/>
                <w:lang w:eastAsia="fr-CA"/>
              </w:rPr>
              <w:t>706</w:t>
            </w:r>
          </w:p>
        </w:tc>
        <w:tc>
          <w:tcPr>
            <w:tcW w:w="840" w:type="dxa"/>
            <w:tcBorders>
              <w:top w:val="nil"/>
              <w:left w:val="nil"/>
              <w:bottom w:val="double" w:sz="4" w:space="0" w:color="auto"/>
              <w:right w:val="nil"/>
            </w:tcBorders>
            <w:shd w:val="clear" w:color="auto" w:fill="auto"/>
            <w:noWrap/>
            <w:vAlign w:val="bottom"/>
            <w:hideMark/>
          </w:tcPr>
          <w:p w14:paraId="1E9228B0" w14:textId="77777777" w:rsidR="00815EA4" w:rsidRPr="00A85EC0" w:rsidRDefault="00815EA4" w:rsidP="00E3133F">
            <w:pPr>
              <w:jc w:val="right"/>
              <w:rPr>
                <w:rFonts w:eastAsia="Times New Roman" w:cstheme="minorHAnsi"/>
                <w:b/>
                <w:color w:val="000000"/>
                <w:sz w:val="20"/>
                <w:szCs w:val="20"/>
                <w:lang w:eastAsia="fr-CA"/>
              </w:rPr>
            </w:pPr>
            <w:r w:rsidRPr="00A85EC0">
              <w:rPr>
                <w:rFonts w:eastAsia="Times New Roman" w:cstheme="minorHAnsi"/>
                <w:b/>
                <w:color w:val="000000"/>
                <w:sz w:val="20"/>
                <w:szCs w:val="20"/>
                <w:lang w:eastAsia="fr-CA"/>
              </w:rPr>
              <w:t>100,00%</w:t>
            </w:r>
          </w:p>
        </w:tc>
      </w:tr>
    </w:tbl>
    <w:p w14:paraId="06F99135" w14:textId="77777777" w:rsidR="00815EA4" w:rsidRPr="00BA6056" w:rsidRDefault="00815EA4" w:rsidP="00815EA4">
      <w:pPr>
        <w:rPr>
          <w:rFonts w:cstheme="minorHAnsi"/>
        </w:rPr>
      </w:pPr>
    </w:p>
    <w:p w14:paraId="2F4453E7" w14:textId="4389C5A1" w:rsidR="00815EA4" w:rsidRPr="00BA6056" w:rsidRDefault="00815EA4" w:rsidP="00F51ADF">
      <w:pPr>
        <w:jc w:val="both"/>
        <w:rPr>
          <w:rFonts w:cstheme="minorHAnsi"/>
        </w:rPr>
      </w:pPr>
      <w:r w:rsidRPr="00BA6056">
        <w:rPr>
          <w:rFonts w:cstheme="minorHAnsi"/>
        </w:rPr>
        <w:t xml:space="preserve">Nous avons demandé aux répondants de justifier leur réponse. </w:t>
      </w:r>
      <w:r w:rsidR="001741D7">
        <w:rPr>
          <w:rFonts w:cstheme="minorHAnsi"/>
        </w:rPr>
        <w:t>Ceux</w:t>
      </w:r>
      <w:r w:rsidRPr="00BA6056">
        <w:rPr>
          <w:rFonts w:cstheme="minorHAnsi"/>
        </w:rPr>
        <w:t xml:space="preserve"> ayant répondu </w:t>
      </w:r>
      <w:r w:rsidR="001741D7">
        <w:rPr>
          <w:rFonts w:cstheme="minorHAnsi"/>
        </w:rPr>
        <w:t xml:space="preserve">qu’ils </w:t>
      </w:r>
      <w:r w:rsidR="001741D7" w:rsidRPr="00BA6056">
        <w:rPr>
          <w:rFonts w:cstheme="minorHAnsi"/>
        </w:rPr>
        <w:t>accepteraient un emploi en Mauricie</w:t>
      </w:r>
      <w:r w:rsidRPr="00BA6056">
        <w:rPr>
          <w:rFonts w:cstheme="minorHAnsi"/>
        </w:rPr>
        <w:t xml:space="preserve"> mentionnent que c’est à condition d’y trouver un emploi qui correspond à leurs attentes ou leurs objectifs de développement et de carrière. Pour d’autres (13%), c’est l’occasion de vivre de nouvelles opportunités: découvrir une nouvelle région et ou nouveau mode de vie, gagner de l’expérience et de l’avancement professionnel, se confronter à de nouveaux défis, etc. Pour 11% des répondants, la Mauricie offre des avantages sur les grands milieux urbains, tels qu’une meilleure qualité de vie (3,77%), la proximité de la nature et du plein-air (2,76%), un bon environnement pour les familles (2,01%), un faible coût de la vie (1,51%), etc. Quelques répondants (2,76%) estiment aussi que la Mauricie n’est pas si éloignée </w:t>
      </w:r>
      <w:r w:rsidR="00F419EA">
        <w:rPr>
          <w:rFonts w:cstheme="minorHAnsi"/>
        </w:rPr>
        <w:t xml:space="preserve">des grands centres urbains. Ceci dit, </w:t>
      </w:r>
      <w:r w:rsidRPr="00BA6056">
        <w:rPr>
          <w:rFonts w:cstheme="minorHAnsi"/>
        </w:rPr>
        <w:t xml:space="preserve">une tout petite minorité </w:t>
      </w:r>
      <w:r w:rsidR="00F419EA">
        <w:rPr>
          <w:rFonts w:cstheme="minorHAnsi"/>
        </w:rPr>
        <w:t xml:space="preserve">de répondants </w:t>
      </w:r>
      <w:r w:rsidRPr="00BA6056">
        <w:rPr>
          <w:rFonts w:cstheme="minorHAnsi"/>
        </w:rPr>
        <w:t xml:space="preserve">viendrait en Mauricie spécifiquement pour </w:t>
      </w:r>
      <w:r w:rsidR="00F419EA">
        <w:rPr>
          <w:rFonts w:cstheme="minorHAnsi"/>
        </w:rPr>
        <w:t>c</w:t>
      </w:r>
      <w:r w:rsidRPr="00BA6056">
        <w:rPr>
          <w:rFonts w:cstheme="minorHAnsi"/>
        </w:rPr>
        <w:t>es qualités. Pour 3% des répondants, il s’agirait d’un séjour à cou</w:t>
      </w:r>
      <w:r w:rsidR="00B63D20">
        <w:rPr>
          <w:rFonts w:cstheme="minorHAnsi"/>
        </w:rPr>
        <w:t>rt terme seulement, le temps d’</w:t>
      </w:r>
      <w:r w:rsidR="00B63D20" w:rsidRPr="00BA6056">
        <w:rPr>
          <w:rFonts w:cstheme="minorHAnsi"/>
        </w:rPr>
        <w:t>acquérir</w:t>
      </w:r>
      <w:r w:rsidRPr="00BA6056">
        <w:rPr>
          <w:rFonts w:cstheme="minorHAnsi"/>
        </w:rPr>
        <w:t xml:space="preserve"> de l’expérience professionnelle, avant de revenir en ville. Évidemment, 5,61% des répondants ont mentionné ne pas connaître suffisamment la Mauricie pour pouvoir répondre, et il y a 16% des répondants qui n’ont rien répondu à cette section du questionnaire. </w:t>
      </w:r>
    </w:p>
    <w:p w14:paraId="6B53A0DA" w14:textId="77777777" w:rsidR="00815EA4" w:rsidRPr="00BA6056" w:rsidRDefault="00815EA4" w:rsidP="00F51ADF">
      <w:pPr>
        <w:jc w:val="both"/>
        <w:rPr>
          <w:rFonts w:cstheme="minorHAnsi"/>
        </w:rPr>
      </w:pPr>
    </w:p>
    <w:p w14:paraId="024EC688" w14:textId="77777777" w:rsidR="00815EA4" w:rsidRPr="00BA6056" w:rsidRDefault="00815EA4" w:rsidP="00F51ADF">
      <w:pPr>
        <w:jc w:val="both"/>
        <w:rPr>
          <w:rFonts w:cstheme="minorHAnsi"/>
        </w:rPr>
      </w:pPr>
      <w:r w:rsidRPr="00BA6056">
        <w:rPr>
          <w:rFonts w:cstheme="minorHAnsi"/>
        </w:rPr>
        <w:t>Pour les répondants qui refuseraient un emploi en Mauricie, outre la méconnaissance de la rég</w:t>
      </w:r>
      <w:r w:rsidR="00B63D20">
        <w:rPr>
          <w:rFonts w:cstheme="minorHAnsi"/>
        </w:rPr>
        <w:t xml:space="preserve">ion déjà évoquée, on mentionne </w:t>
      </w:r>
      <w:r w:rsidRPr="00BA6056">
        <w:rPr>
          <w:rFonts w:cstheme="minorHAnsi"/>
        </w:rPr>
        <w:t xml:space="preserve">deux motifs principaux. Premièrement, le souci d’être à proximité </w:t>
      </w:r>
      <w:r w:rsidRPr="00F419EA">
        <w:rPr>
          <w:rFonts w:cstheme="minorHAnsi"/>
        </w:rPr>
        <w:t xml:space="preserve">de sa famille, </w:t>
      </w:r>
      <w:r w:rsidR="0044486B" w:rsidRPr="00F419EA">
        <w:rPr>
          <w:rFonts w:cstheme="minorHAnsi"/>
        </w:rPr>
        <w:t xml:space="preserve">de </w:t>
      </w:r>
      <w:r w:rsidRPr="00F419EA">
        <w:rPr>
          <w:rFonts w:cstheme="minorHAnsi"/>
        </w:rPr>
        <w:t xml:space="preserve">ses amis ou </w:t>
      </w:r>
      <w:r w:rsidR="0044486B" w:rsidRPr="00F419EA">
        <w:rPr>
          <w:rFonts w:cstheme="minorHAnsi"/>
        </w:rPr>
        <w:t xml:space="preserve">de </w:t>
      </w:r>
      <w:r w:rsidRPr="00F419EA">
        <w:rPr>
          <w:rFonts w:cstheme="minorHAnsi"/>
        </w:rPr>
        <w:t>son conjoint</w:t>
      </w:r>
      <w:r w:rsidRPr="00BA6056">
        <w:rPr>
          <w:rFonts w:cstheme="minorHAnsi"/>
        </w:rPr>
        <w:t>/conjointe (37% des répondants) et, deuxièmement, un attachement à la vie urbaine (31%) : pr</w:t>
      </w:r>
      <w:r w:rsidR="0044486B">
        <w:rPr>
          <w:rFonts w:cstheme="minorHAnsi"/>
        </w:rPr>
        <w:t xml:space="preserve">oximité des services, </w:t>
      </w:r>
      <w:r w:rsidR="0044486B" w:rsidRPr="00F419EA">
        <w:rPr>
          <w:rFonts w:cstheme="minorHAnsi"/>
        </w:rPr>
        <w:t>diversité</w:t>
      </w:r>
      <w:r w:rsidRPr="00F419EA">
        <w:rPr>
          <w:rFonts w:cstheme="minorHAnsi"/>
        </w:rPr>
        <w:t xml:space="preserve"> des activités</w:t>
      </w:r>
      <w:r w:rsidRPr="00BA6056">
        <w:rPr>
          <w:rFonts w:cstheme="minorHAnsi"/>
        </w:rPr>
        <w:t xml:space="preserve"> culturelles et de loisir, possibilité d’une mobilité urbaine en vélo ou en transport en commun, mixité ethnique, etc. 26% des répondants estiment que la Mauricie est située « trop loin ». Parmi les autres motifs, on note que les opportunités d’emploi dans le domaine </w:t>
      </w:r>
      <w:r w:rsidR="00B63D20">
        <w:rPr>
          <w:rFonts w:cstheme="minorHAnsi"/>
        </w:rPr>
        <w:t xml:space="preserve">d’étude </w:t>
      </w:r>
      <w:r w:rsidRPr="00BA6056">
        <w:rPr>
          <w:rFonts w:cstheme="minorHAnsi"/>
        </w:rPr>
        <w:t xml:space="preserve">du répondant sont en régions urbaines (4,36%), que la Mauricie est peu attractive (4,03%), qu’il n’y a pas suffisamment de dynamisme culturel en dehors de Montréal (2,35%) ou de services et </w:t>
      </w:r>
      <w:r w:rsidR="00B63D20">
        <w:rPr>
          <w:rFonts w:cstheme="minorHAnsi"/>
        </w:rPr>
        <w:t xml:space="preserve">autres </w:t>
      </w:r>
      <w:r w:rsidRPr="00BA6056">
        <w:rPr>
          <w:rFonts w:cstheme="minorHAnsi"/>
        </w:rPr>
        <w:t xml:space="preserve">facilités (2,01%). </w:t>
      </w:r>
    </w:p>
    <w:p w14:paraId="23230249" w14:textId="77777777" w:rsidR="00815EA4" w:rsidRPr="00BA6056" w:rsidRDefault="00815EA4" w:rsidP="00F51ADF">
      <w:pPr>
        <w:jc w:val="both"/>
        <w:rPr>
          <w:rFonts w:cstheme="minorHAnsi"/>
        </w:rPr>
      </w:pPr>
    </w:p>
    <w:p w14:paraId="111B6AD0" w14:textId="77777777" w:rsidR="00EA356E" w:rsidRPr="00E7346C" w:rsidRDefault="00E7346C" w:rsidP="00F51ADF">
      <w:pPr>
        <w:pStyle w:val="Titre2"/>
        <w:jc w:val="both"/>
      </w:pPr>
      <w:bookmarkStart w:id="19" w:name="_Toc534882501"/>
      <w:r w:rsidRPr="00E7346C">
        <w:t xml:space="preserve">3.4 </w:t>
      </w:r>
      <w:r w:rsidR="006A00F0" w:rsidRPr="00E7346C">
        <w:t xml:space="preserve">Vecteurs d’attraction </w:t>
      </w:r>
      <w:r w:rsidR="00DA5685" w:rsidRPr="00E7346C">
        <w:t>de la main-d’œuvre en Mauricie</w:t>
      </w:r>
      <w:bookmarkEnd w:id="19"/>
    </w:p>
    <w:p w14:paraId="63DD7232" w14:textId="77777777" w:rsidR="00EA356E" w:rsidRPr="00BA6056" w:rsidRDefault="00EA356E" w:rsidP="00F51ADF">
      <w:pPr>
        <w:jc w:val="both"/>
        <w:rPr>
          <w:rFonts w:cstheme="minorHAnsi"/>
        </w:rPr>
      </w:pPr>
    </w:p>
    <w:p w14:paraId="4172D0B0" w14:textId="77777777" w:rsidR="00EA356E" w:rsidRPr="00BA6056" w:rsidRDefault="009878D6" w:rsidP="00F51ADF">
      <w:pPr>
        <w:jc w:val="both"/>
        <w:rPr>
          <w:rFonts w:cstheme="minorHAnsi"/>
        </w:rPr>
      </w:pPr>
      <w:r w:rsidRPr="00BA6056">
        <w:rPr>
          <w:rFonts w:cstheme="minorHAnsi"/>
        </w:rPr>
        <w:t xml:space="preserve">Nous avons demandé aux répondants quel serait, à leur avis, la meilleure façon de convaincre la main-d’œuvre de Montréal et de Québec de venir travailler en Mauricie. </w:t>
      </w:r>
      <w:r w:rsidR="009130AE">
        <w:rPr>
          <w:rFonts w:cstheme="minorHAnsi"/>
        </w:rPr>
        <w:t xml:space="preserve">Les principales réponses sont résumées dans le tableau 9 ci-dessous. </w:t>
      </w:r>
      <w:r w:rsidR="00CD1C15" w:rsidRPr="00BA6056">
        <w:rPr>
          <w:rFonts w:cstheme="minorHAnsi"/>
        </w:rPr>
        <w:t>L</w:t>
      </w:r>
      <w:r w:rsidR="00EA356E" w:rsidRPr="00BA6056">
        <w:rPr>
          <w:rFonts w:cstheme="minorHAnsi"/>
        </w:rPr>
        <w:t xml:space="preserve">e salaire et les avantages sociaux sont les éléments </w:t>
      </w:r>
      <w:r w:rsidR="00EA356E" w:rsidRPr="00BA6056">
        <w:rPr>
          <w:rFonts w:cstheme="minorHAnsi"/>
        </w:rPr>
        <w:lastRenderedPageBreak/>
        <w:t>les plus mentionnés comme facteur d’attraction</w:t>
      </w:r>
      <w:r w:rsidR="00B63D20">
        <w:rPr>
          <w:rFonts w:cstheme="minorHAnsi"/>
        </w:rPr>
        <w:t xml:space="preserve">. </w:t>
      </w:r>
      <w:r w:rsidR="00546680" w:rsidRPr="00BA6056">
        <w:rPr>
          <w:rFonts w:cstheme="minorHAnsi"/>
        </w:rPr>
        <w:t xml:space="preserve">C’est peut-être de la part des répondants un </w:t>
      </w:r>
      <w:r w:rsidR="00546680" w:rsidRPr="00F419EA">
        <w:rPr>
          <w:rFonts w:cstheme="minorHAnsi"/>
        </w:rPr>
        <w:t xml:space="preserve">réflexe </w:t>
      </w:r>
      <w:r w:rsidR="00F2156F" w:rsidRPr="00F419EA">
        <w:rPr>
          <w:rFonts w:cstheme="minorHAnsi"/>
        </w:rPr>
        <w:t xml:space="preserve">spontané </w:t>
      </w:r>
      <w:r w:rsidR="00546680" w:rsidRPr="00F419EA">
        <w:rPr>
          <w:rFonts w:cstheme="minorHAnsi"/>
        </w:rPr>
        <w:t xml:space="preserve">que </w:t>
      </w:r>
      <w:r w:rsidR="007748B7" w:rsidRPr="00F419EA">
        <w:rPr>
          <w:rFonts w:cstheme="minorHAnsi"/>
        </w:rPr>
        <w:t xml:space="preserve">de lier </w:t>
      </w:r>
      <w:r w:rsidR="00546680" w:rsidRPr="00F419EA">
        <w:rPr>
          <w:rFonts w:cstheme="minorHAnsi"/>
        </w:rPr>
        <w:t>conditions monétaires</w:t>
      </w:r>
      <w:r w:rsidR="00F2156F" w:rsidRPr="00F419EA">
        <w:rPr>
          <w:rFonts w:cstheme="minorHAnsi"/>
        </w:rPr>
        <w:t xml:space="preserve"> </w:t>
      </w:r>
      <w:r w:rsidR="007748B7" w:rsidRPr="00F419EA">
        <w:rPr>
          <w:rFonts w:cstheme="minorHAnsi"/>
        </w:rPr>
        <w:t>et facteur</w:t>
      </w:r>
      <w:r w:rsidR="00F2156F" w:rsidRPr="00F419EA">
        <w:rPr>
          <w:rFonts w:cstheme="minorHAnsi"/>
        </w:rPr>
        <w:t xml:space="preserve"> d’</w:t>
      </w:r>
      <w:r w:rsidR="007748B7" w:rsidRPr="00F419EA">
        <w:rPr>
          <w:rFonts w:cstheme="minorHAnsi"/>
        </w:rPr>
        <w:t>attraction, sans avoir eu le temps d</w:t>
      </w:r>
      <w:r w:rsidR="0044486B" w:rsidRPr="00F419EA">
        <w:rPr>
          <w:rFonts w:cstheme="minorHAnsi"/>
        </w:rPr>
        <w:t xml:space="preserve">e faire </w:t>
      </w:r>
      <w:r w:rsidR="007748B7" w:rsidRPr="00F419EA">
        <w:rPr>
          <w:rFonts w:cstheme="minorHAnsi"/>
        </w:rPr>
        <w:t>une analyse plus poussé</w:t>
      </w:r>
      <w:r w:rsidR="0044486B" w:rsidRPr="00F419EA">
        <w:rPr>
          <w:rFonts w:cstheme="minorHAnsi"/>
        </w:rPr>
        <w:t>e</w:t>
      </w:r>
      <w:r w:rsidR="007748B7" w:rsidRPr="00F419EA">
        <w:rPr>
          <w:rFonts w:cstheme="minorHAnsi"/>
        </w:rPr>
        <w:t xml:space="preserve"> de leurs motivations plus profondes. Cependant, c</w:t>
      </w:r>
      <w:r w:rsidR="00EA356E" w:rsidRPr="00F419EA">
        <w:rPr>
          <w:rFonts w:cstheme="minorHAnsi"/>
        </w:rPr>
        <w:t>ompte tenu du plus faible coût de la vie en Mauricie, la région reste quand même avantageuse sur le</w:t>
      </w:r>
      <w:r w:rsidR="0044486B" w:rsidRPr="00F419EA">
        <w:rPr>
          <w:rFonts w:cstheme="minorHAnsi"/>
        </w:rPr>
        <w:t xml:space="preserve"> plan monétaire</w:t>
      </w:r>
      <w:r w:rsidR="007748B7" w:rsidRPr="00F419EA">
        <w:rPr>
          <w:rFonts w:cstheme="minorHAnsi"/>
        </w:rPr>
        <w:t xml:space="preserve"> à salaire égal, un</w:t>
      </w:r>
      <w:r w:rsidR="007748B7" w:rsidRPr="00BA6056">
        <w:rPr>
          <w:rFonts w:cstheme="minorHAnsi"/>
        </w:rPr>
        <w:t xml:space="preserve"> élément qui n’est certainement pas considéré par les répondants.</w:t>
      </w:r>
      <w:r w:rsidR="00EA356E" w:rsidRPr="00BA6056">
        <w:rPr>
          <w:rFonts w:cstheme="minorHAnsi"/>
        </w:rPr>
        <w:t xml:space="preserve"> </w:t>
      </w:r>
      <w:r w:rsidR="00B63D20">
        <w:rPr>
          <w:rFonts w:cstheme="minorHAnsi"/>
        </w:rPr>
        <w:t>L</w:t>
      </w:r>
      <w:r w:rsidR="00CD1C15" w:rsidRPr="00BA6056">
        <w:rPr>
          <w:rFonts w:cstheme="minorHAnsi"/>
        </w:rPr>
        <w:t xml:space="preserve">’importance des conditions de travail et de la flexibilité du temps de travail (horaires flexibles, conciliation travail-famille) sont aussi des éléments mentionnés. </w:t>
      </w:r>
    </w:p>
    <w:p w14:paraId="6CBCD8AF" w14:textId="77777777" w:rsidR="00EA356E" w:rsidRPr="00BA6056" w:rsidRDefault="00EA356E" w:rsidP="00F51ADF">
      <w:pPr>
        <w:jc w:val="both"/>
        <w:rPr>
          <w:rFonts w:cstheme="minorHAnsi"/>
        </w:rPr>
      </w:pPr>
    </w:p>
    <w:p w14:paraId="23D1AF3B" w14:textId="77777777" w:rsidR="00EA356E" w:rsidRPr="00BA6056" w:rsidRDefault="00EA356E" w:rsidP="00F51ADF">
      <w:pPr>
        <w:jc w:val="both"/>
        <w:rPr>
          <w:rFonts w:cstheme="minorHAnsi"/>
        </w:rPr>
      </w:pPr>
      <w:r w:rsidRPr="00BA6056">
        <w:rPr>
          <w:rFonts w:cstheme="minorHAnsi"/>
        </w:rPr>
        <w:t xml:space="preserve">En deuxième lieu, les répondants </w:t>
      </w:r>
      <w:r w:rsidR="00B63D20" w:rsidRPr="00BA6056">
        <w:rPr>
          <w:rFonts w:cstheme="minorHAnsi"/>
        </w:rPr>
        <w:t>signalent</w:t>
      </w:r>
      <w:r w:rsidRPr="00BA6056">
        <w:rPr>
          <w:rFonts w:cstheme="minorHAnsi"/>
        </w:rPr>
        <w:t xml:space="preserve"> l’importance de faire davantage de publicité et de mieux faire connaître la Mauricie : ses avantages, sa qualité de vie, le plus faible coût de la vie, les opportunités d’emploi, etc. </w:t>
      </w:r>
    </w:p>
    <w:p w14:paraId="3E3C3570" w14:textId="77777777" w:rsidR="00EA356E" w:rsidRPr="00BA6056" w:rsidRDefault="00EA356E" w:rsidP="00F51ADF">
      <w:pPr>
        <w:jc w:val="both"/>
        <w:rPr>
          <w:rFonts w:cstheme="minorHAnsi"/>
        </w:rPr>
      </w:pPr>
    </w:p>
    <w:p w14:paraId="26DADCB6" w14:textId="77777777" w:rsidR="00EA356E" w:rsidRPr="00BA6056" w:rsidRDefault="00EA356E" w:rsidP="00F51ADF">
      <w:pPr>
        <w:jc w:val="both"/>
        <w:rPr>
          <w:rFonts w:cstheme="minorHAnsi"/>
        </w:rPr>
      </w:pPr>
      <w:r w:rsidRPr="00BA6056">
        <w:rPr>
          <w:rFonts w:cstheme="minorHAnsi"/>
        </w:rPr>
        <w:t>Les troisièmes et quatrièmes éléme</w:t>
      </w:r>
      <w:r w:rsidR="00CD1C15" w:rsidRPr="00BA6056">
        <w:rPr>
          <w:rFonts w:cstheme="minorHAnsi"/>
        </w:rPr>
        <w:t xml:space="preserve">nts </w:t>
      </w:r>
      <w:r w:rsidRPr="00BA6056">
        <w:rPr>
          <w:rFonts w:cstheme="minorHAnsi"/>
        </w:rPr>
        <w:t>touchent à l’environnement social : le d</w:t>
      </w:r>
      <w:r w:rsidR="00CD1C15" w:rsidRPr="00BA6056">
        <w:rPr>
          <w:rFonts w:cstheme="minorHAnsi"/>
        </w:rPr>
        <w:t xml:space="preserve">ynamisme culturel de la région et </w:t>
      </w:r>
      <w:r w:rsidRPr="00BA6056">
        <w:rPr>
          <w:rFonts w:cstheme="minorHAnsi"/>
        </w:rPr>
        <w:t xml:space="preserve">la qualité de vie. </w:t>
      </w:r>
      <w:r w:rsidR="009C40E6" w:rsidRPr="00BA6056">
        <w:rPr>
          <w:rFonts w:cstheme="minorHAnsi"/>
        </w:rPr>
        <w:t xml:space="preserve">On </w:t>
      </w:r>
      <w:r w:rsidR="00B63D20" w:rsidRPr="00BA6056">
        <w:rPr>
          <w:rFonts w:cstheme="minorHAnsi"/>
        </w:rPr>
        <w:t>évoque</w:t>
      </w:r>
      <w:r w:rsidR="009C40E6" w:rsidRPr="00BA6056">
        <w:rPr>
          <w:rFonts w:cstheme="minorHAnsi"/>
        </w:rPr>
        <w:t xml:space="preserve"> par la suite l’importance d’avoir des oppo</w:t>
      </w:r>
      <w:r w:rsidR="007748B7" w:rsidRPr="00BA6056">
        <w:rPr>
          <w:rFonts w:cstheme="minorHAnsi"/>
        </w:rPr>
        <w:t xml:space="preserve">rtunités d’emplois intéressants, </w:t>
      </w:r>
      <w:r w:rsidR="00CD1C15" w:rsidRPr="00BA6056">
        <w:rPr>
          <w:rFonts w:cstheme="minorHAnsi"/>
        </w:rPr>
        <w:t>ce à quoi nous pouvons lier le dynamisme économique de la région. On mentionne aussi le logement</w:t>
      </w:r>
      <w:r w:rsidR="007748B7" w:rsidRPr="00BA6056">
        <w:rPr>
          <w:rFonts w:cstheme="minorHAnsi"/>
        </w:rPr>
        <w:t xml:space="preserve"> </w:t>
      </w:r>
      <w:r w:rsidR="009C40E6" w:rsidRPr="00BA6056">
        <w:rPr>
          <w:rFonts w:cstheme="minorHAnsi"/>
        </w:rPr>
        <w:t>résidentiel</w:t>
      </w:r>
      <w:r w:rsidR="00EA607A" w:rsidRPr="00BA6056">
        <w:rPr>
          <w:rFonts w:cstheme="minorHAnsi"/>
        </w:rPr>
        <w:t xml:space="preserve"> (disponibilité, coût, qualité)</w:t>
      </w:r>
      <w:r w:rsidR="009C40E6" w:rsidRPr="00BA6056">
        <w:rPr>
          <w:rFonts w:cstheme="minorHAnsi"/>
        </w:rPr>
        <w:t xml:space="preserve">, </w:t>
      </w:r>
      <w:r w:rsidR="007748B7" w:rsidRPr="00BA6056">
        <w:rPr>
          <w:rFonts w:cstheme="minorHAnsi"/>
        </w:rPr>
        <w:t xml:space="preserve">la </w:t>
      </w:r>
      <w:r w:rsidR="009C40E6" w:rsidRPr="00BA6056">
        <w:rPr>
          <w:rFonts w:cstheme="minorHAnsi"/>
        </w:rPr>
        <w:t xml:space="preserve">qualité </w:t>
      </w:r>
      <w:r w:rsidR="00EA607A" w:rsidRPr="00BA6056">
        <w:rPr>
          <w:rFonts w:cstheme="minorHAnsi"/>
        </w:rPr>
        <w:t xml:space="preserve">de </w:t>
      </w:r>
      <w:r w:rsidR="009C40E6" w:rsidRPr="00BA6056">
        <w:rPr>
          <w:rFonts w:cstheme="minorHAnsi"/>
        </w:rPr>
        <w:t xml:space="preserve">la </w:t>
      </w:r>
      <w:r w:rsidR="0044486B" w:rsidRPr="00F419EA">
        <w:rPr>
          <w:rFonts w:cstheme="minorHAnsi"/>
        </w:rPr>
        <w:t>vie de famille,</w:t>
      </w:r>
      <w:r w:rsidR="009C40E6" w:rsidRPr="00F419EA">
        <w:rPr>
          <w:rFonts w:cstheme="minorHAnsi"/>
        </w:rPr>
        <w:t xml:space="preserve"> la disponibilité des services (comm</w:t>
      </w:r>
      <w:r w:rsidR="00CD1C15" w:rsidRPr="00F419EA">
        <w:rPr>
          <w:rFonts w:cstheme="minorHAnsi"/>
        </w:rPr>
        <w:t>erces, services sociaux, etc.) et du transport (tant le transport</w:t>
      </w:r>
      <w:r w:rsidR="00CD1C15" w:rsidRPr="00BA6056">
        <w:rPr>
          <w:rFonts w:cstheme="minorHAnsi"/>
        </w:rPr>
        <w:t xml:space="preserve"> en commun à l’intérieur d’une ville que les possibilités de transport vers Montréal ou Québec). Enfin, on évoque le coût de la vie et les possibilités de plein-air à proximité. </w:t>
      </w:r>
    </w:p>
    <w:p w14:paraId="3551EF7C" w14:textId="77777777" w:rsidR="00EA356E" w:rsidRPr="00BA6056" w:rsidRDefault="00EA356E">
      <w:pPr>
        <w:rPr>
          <w:rFonts w:cstheme="minorHAnsi"/>
        </w:rPr>
      </w:pPr>
    </w:p>
    <w:tbl>
      <w:tblPr>
        <w:tblW w:w="8725" w:type="dxa"/>
        <w:tblInd w:w="55" w:type="dxa"/>
        <w:tblCellMar>
          <w:left w:w="70" w:type="dxa"/>
          <w:right w:w="70" w:type="dxa"/>
        </w:tblCellMar>
        <w:tblLook w:val="04A0" w:firstRow="1" w:lastRow="0" w:firstColumn="1" w:lastColumn="0" w:noHBand="0" w:noVBand="1"/>
      </w:tblPr>
      <w:tblGrid>
        <w:gridCol w:w="441"/>
        <w:gridCol w:w="6300"/>
        <w:gridCol w:w="992"/>
        <w:gridCol w:w="992"/>
      </w:tblGrid>
      <w:tr w:rsidR="00A85EC0" w:rsidRPr="00BA6056" w14:paraId="4A59A2C9" w14:textId="77777777" w:rsidTr="00A85EC0">
        <w:trPr>
          <w:trHeight w:val="300"/>
        </w:trPr>
        <w:tc>
          <w:tcPr>
            <w:tcW w:w="8725" w:type="dxa"/>
            <w:gridSpan w:val="4"/>
            <w:tcBorders>
              <w:top w:val="nil"/>
              <w:left w:val="nil"/>
              <w:bottom w:val="thickThinSmallGap" w:sz="24" w:space="0" w:color="auto"/>
              <w:right w:val="nil"/>
            </w:tcBorders>
          </w:tcPr>
          <w:p w14:paraId="235D38D2" w14:textId="77777777" w:rsidR="00A85EC0" w:rsidRPr="00BA6056" w:rsidRDefault="00A85EC0" w:rsidP="00A001A0">
            <w:pPr>
              <w:pStyle w:val="Titretableau"/>
              <w:rPr>
                <w:rFonts w:eastAsia="Times New Roman"/>
                <w:color w:val="000000"/>
                <w:lang w:eastAsia="fr-CA"/>
              </w:rPr>
            </w:pPr>
            <w:r w:rsidRPr="00A85EC0">
              <w:rPr>
                <w:rFonts w:eastAsia="Times New Roman"/>
                <w:color w:val="000000"/>
                <w:lang w:eastAsia="fr-CA"/>
              </w:rPr>
              <w:t xml:space="preserve">Tableau </w:t>
            </w:r>
            <w:r w:rsidR="00A001A0">
              <w:rPr>
                <w:rFonts w:eastAsia="Times New Roman"/>
                <w:color w:val="000000"/>
                <w:lang w:eastAsia="fr-CA"/>
              </w:rPr>
              <w:t>9</w:t>
            </w:r>
            <w:r w:rsidRPr="00A85EC0">
              <w:rPr>
                <w:rFonts w:eastAsia="Times New Roman"/>
                <w:color w:val="000000"/>
                <w:lang w:eastAsia="fr-CA"/>
              </w:rPr>
              <w:t> :</w:t>
            </w:r>
            <w:r>
              <w:rPr>
                <w:rFonts w:eastAsia="Times New Roman"/>
                <w:color w:val="000000"/>
                <w:lang w:eastAsia="fr-CA"/>
              </w:rPr>
              <w:t xml:space="preserve"> </w:t>
            </w:r>
            <w:r w:rsidRPr="00BA6056">
              <w:t>Vecteurs d’attraction de la main-d’œuvre en Mauricie</w:t>
            </w:r>
            <w:r>
              <w:t>, nombre total de répondants citant le facteur.</w:t>
            </w:r>
            <w:r w:rsidR="00AE788F">
              <w:fldChar w:fldCharType="begin"/>
            </w:r>
            <w:r w:rsidR="00AE788F">
              <w:instrText xml:space="preserve"> TC "</w:instrText>
            </w:r>
            <w:bookmarkStart w:id="20" w:name="_Toc521581498"/>
            <w:r w:rsidR="00AE788F" w:rsidRPr="00674304">
              <w:rPr>
                <w:rFonts w:eastAsia="Times New Roman"/>
                <w:color w:val="000000"/>
                <w:lang w:eastAsia="fr-CA"/>
              </w:rPr>
              <w:instrText xml:space="preserve">Tableau 9 : </w:instrText>
            </w:r>
            <w:r w:rsidR="00AE788F" w:rsidRPr="00674304">
              <w:instrText>Vecteurs d’attraction de la main-d’œuvre en Mauricie, nombre total de répondants citant le facteur.</w:instrText>
            </w:r>
            <w:bookmarkEnd w:id="20"/>
            <w:r w:rsidR="00AE788F">
              <w:instrText xml:space="preserve">" \f C \l "1" </w:instrText>
            </w:r>
            <w:r w:rsidR="00AE788F">
              <w:fldChar w:fldCharType="end"/>
            </w:r>
            <w:r>
              <w:t xml:space="preserve"> </w:t>
            </w:r>
          </w:p>
        </w:tc>
      </w:tr>
      <w:tr w:rsidR="00A85EC0" w:rsidRPr="00BA6056" w14:paraId="4A0BE859" w14:textId="77777777" w:rsidTr="00A85EC0">
        <w:trPr>
          <w:trHeight w:val="300"/>
        </w:trPr>
        <w:tc>
          <w:tcPr>
            <w:tcW w:w="6741" w:type="dxa"/>
            <w:gridSpan w:val="2"/>
            <w:tcBorders>
              <w:top w:val="thickThinSmallGap" w:sz="24" w:space="0" w:color="auto"/>
              <w:left w:val="nil"/>
              <w:bottom w:val="single" w:sz="4" w:space="0" w:color="auto"/>
              <w:right w:val="nil"/>
            </w:tcBorders>
          </w:tcPr>
          <w:p w14:paraId="6BC6D255" w14:textId="77777777" w:rsidR="00A85EC0" w:rsidRPr="00A85EC0" w:rsidRDefault="00A85EC0" w:rsidP="007748B7">
            <w:pPr>
              <w:rPr>
                <w:rFonts w:eastAsia="Times New Roman" w:cstheme="minorHAnsi"/>
                <w:b/>
                <w:bCs/>
                <w:color w:val="000000"/>
                <w:lang w:eastAsia="fr-CA"/>
              </w:rPr>
            </w:pPr>
            <w:r w:rsidRPr="00A85EC0">
              <w:rPr>
                <w:rFonts w:eastAsia="Times New Roman" w:cstheme="minorHAnsi"/>
                <w:b/>
                <w:bCs/>
                <w:color w:val="000000"/>
                <w:lang w:eastAsia="fr-CA"/>
              </w:rPr>
              <w:t>Facteurs</w:t>
            </w:r>
          </w:p>
        </w:tc>
        <w:tc>
          <w:tcPr>
            <w:tcW w:w="992" w:type="dxa"/>
            <w:tcBorders>
              <w:top w:val="thickThinSmallGap" w:sz="24" w:space="0" w:color="auto"/>
              <w:left w:val="nil"/>
              <w:bottom w:val="single" w:sz="4" w:space="0" w:color="auto"/>
              <w:right w:val="nil"/>
            </w:tcBorders>
            <w:shd w:val="clear" w:color="auto" w:fill="auto"/>
            <w:noWrap/>
            <w:vAlign w:val="bottom"/>
          </w:tcPr>
          <w:p w14:paraId="457FF480" w14:textId="77777777" w:rsidR="00A85EC0" w:rsidRPr="00A85EC0" w:rsidRDefault="00A85EC0" w:rsidP="00CD1C15">
            <w:pPr>
              <w:jc w:val="right"/>
              <w:rPr>
                <w:rFonts w:eastAsia="Times New Roman" w:cstheme="minorHAnsi"/>
                <w:b/>
                <w:color w:val="000000"/>
                <w:lang w:eastAsia="fr-CA"/>
              </w:rPr>
            </w:pPr>
            <w:r w:rsidRPr="00A85EC0">
              <w:rPr>
                <w:rFonts w:eastAsia="Times New Roman" w:cstheme="minorHAnsi"/>
                <w:b/>
                <w:color w:val="000000"/>
                <w:lang w:eastAsia="fr-CA"/>
              </w:rPr>
              <w:t>Nb</w:t>
            </w:r>
          </w:p>
        </w:tc>
        <w:tc>
          <w:tcPr>
            <w:tcW w:w="992" w:type="dxa"/>
            <w:tcBorders>
              <w:top w:val="thickThinSmallGap" w:sz="24" w:space="0" w:color="auto"/>
              <w:left w:val="nil"/>
              <w:bottom w:val="single" w:sz="4" w:space="0" w:color="auto"/>
              <w:right w:val="nil"/>
            </w:tcBorders>
            <w:shd w:val="clear" w:color="auto" w:fill="auto"/>
            <w:noWrap/>
            <w:vAlign w:val="bottom"/>
          </w:tcPr>
          <w:p w14:paraId="58D3A273" w14:textId="77777777" w:rsidR="00A85EC0" w:rsidRPr="00A85EC0" w:rsidRDefault="00A85EC0" w:rsidP="00CD1C15">
            <w:pPr>
              <w:jc w:val="right"/>
              <w:rPr>
                <w:rFonts w:eastAsia="Times New Roman" w:cstheme="minorHAnsi"/>
                <w:b/>
                <w:color w:val="000000"/>
                <w:lang w:eastAsia="fr-CA"/>
              </w:rPr>
            </w:pPr>
            <w:r w:rsidRPr="00A85EC0">
              <w:rPr>
                <w:rFonts w:eastAsia="Times New Roman" w:cstheme="minorHAnsi"/>
                <w:b/>
                <w:color w:val="000000"/>
                <w:lang w:eastAsia="fr-CA"/>
              </w:rPr>
              <w:t>%</w:t>
            </w:r>
          </w:p>
        </w:tc>
      </w:tr>
      <w:tr w:rsidR="00EA607A" w:rsidRPr="00BA6056" w14:paraId="3B05785B" w14:textId="77777777" w:rsidTr="00A85EC0">
        <w:trPr>
          <w:trHeight w:val="300"/>
        </w:trPr>
        <w:tc>
          <w:tcPr>
            <w:tcW w:w="441" w:type="dxa"/>
            <w:tcBorders>
              <w:top w:val="single" w:sz="4" w:space="0" w:color="auto"/>
              <w:left w:val="nil"/>
              <w:bottom w:val="nil"/>
              <w:right w:val="nil"/>
            </w:tcBorders>
          </w:tcPr>
          <w:p w14:paraId="45DD7E9D" w14:textId="77777777" w:rsidR="00EA607A" w:rsidRPr="00BA6056" w:rsidRDefault="00EA607A" w:rsidP="007748B7">
            <w:pPr>
              <w:rPr>
                <w:rFonts w:eastAsia="Times New Roman" w:cstheme="minorHAnsi"/>
                <w:bCs/>
                <w:color w:val="000000"/>
                <w:lang w:eastAsia="fr-CA"/>
              </w:rPr>
            </w:pPr>
            <w:r w:rsidRPr="00BA6056">
              <w:rPr>
                <w:rFonts w:eastAsia="Times New Roman" w:cstheme="minorHAnsi"/>
                <w:bCs/>
                <w:color w:val="000000"/>
                <w:lang w:eastAsia="fr-CA"/>
              </w:rPr>
              <w:t>1</w:t>
            </w:r>
          </w:p>
        </w:tc>
        <w:tc>
          <w:tcPr>
            <w:tcW w:w="6300" w:type="dxa"/>
            <w:tcBorders>
              <w:top w:val="single" w:sz="4" w:space="0" w:color="auto"/>
              <w:left w:val="nil"/>
              <w:bottom w:val="nil"/>
              <w:right w:val="nil"/>
            </w:tcBorders>
            <w:shd w:val="clear" w:color="auto" w:fill="auto"/>
            <w:noWrap/>
            <w:vAlign w:val="bottom"/>
            <w:hideMark/>
          </w:tcPr>
          <w:p w14:paraId="5D4F3688" w14:textId="77777777" w:rsidR="00EA607A" w:rsidRPr="00BA6056" w:rsidRDefault="00EA607A" w:rsidP="007748B7">
            <w:pPr>
              <w:rPr>
                <w:rFonts w:eastAsia="Times New Roman" w:cstheme="minorHAnsi"/>
                <w:bCs/>
                <w:color w:val="000000"/>
                <w:lang w:eastAsia="fr-CA"/>
              </w:rPr>
            </w:pPr>
            <w:r w:rsidRPr="00BA6056">
              <w:rPr>
                <w:rFonts w:eastAsia="Times New Roman" w:cstheme="minorHAnsi"/>
                <w:bCs/>
                <w:color w:val="000000"/>
                <w:lang w:eastAsia="fr-CA"/>
              </w:rPr>
              <w:t>Salaire, avantages sociaux et conditions de travail</w:t>
            </w:r>
          </w:p>
        </w:tc>
        <w:tc>
          <w:tcPr>
            <w:tcW w:w="992" w:type="dxa"/>
            <w:tcBorders>
              <w:top w:val="single" w:sz="4" w:space="0" w:color="auto"/>
              <w:left w:val="nil"/>
              <w:bottom w:val="nil"/>
              <w:right w:val="nil"/>
            </w:tcBorders>
            <w:shd w:val="clear" w:color="auto" w:fill="auto"/>
            <w:noWrap/>
            <w:vAlign w:val="bottom"/>
            <w:hideMark/>
          </w:tcPr>
          <w:p w14:paraId="42EBF605" w14:textId="77777777" w:rsidR="00EA607A" w:rsidRPr="00BA6056" w:rsidRDefault="00EA607A" w:rsidP="00CD1C15">
            <w:pPr>
              <w:jc w:val="right"/>
              <w:rPr>
                <w:rFonts w:eastAsia="Times New Roman" w:cstheme="minorHAnsi"/>
                <w:color w:val="000000"/>
                <w:lang w:eastAsia="fr-CA"/>
              </w:rPr>
            </w:pPr>
            <w:r w:rsidRPr="00BA6056">
              <w:rPr>
                <w:rFonts w:eastAsia="Times New Roman" w:cstheme="minorHAnsi"/>
                <w:color w:val="000000"/>
                <w:lang w:eastAsia="fr-CA"/>
              </w:rPr>
              <w:t>23</w:t>
            </w:r>
            <w:r w:rsidR="00CD1C15" w:rsidRPr="00BA6056">
              <w:rPr>
                <w:rFonts w:eastAsia="Times New Roman" w:cstheme="minorHAnsi"/>
                <w:color w:val="000000"/>
                <w:lang w:eastAsia="fr-CA"/>
              </w:rPr>
              <w:t>5</w:t>
            </w:r>
          </w:p>
        </w:tc>
        <w:tc>
          <w:tcPr>
            <w:tcW w:w="992" w:type="dxa"/>
            <w:tcBorders>
              <w:top w:val="single" w:sz="4" w:space="0" w:color="auto"/>
              <w:left w:val="nil"/>
              <w:bottom w:val="nil"/>
              <w:right w:val="nil"/>
            </w:tcBorders>
            <w:shd w:val="clear" w:color="auto" w:fill="auto"/>
            <w:noWrap/>
            <w:vAlign w:val="bottom"/>
            <w:hideMark/>
          </w:tcPr>
          <w:p w14:paraId="7149E5E5" w14:textId="77777777" w:rsidR="00EA607A" w:rsidRPr="00BA6056" w:rsidRDefault="00EA607A" w:rsidP="00CD1C15">
            <w:pPr>
              <w:jc w:val="right"/>
              <w:rPr>
                <w:rFonts w:eastAsia="Times New Roman" w:cstheme="minorHAnsi"/>
                <w:color w:val="000000"/>
                <w:lang w:eastAsia="fr-CA"/>
              </w:rPr>
            </w:pPr>
            <w:r w:rsidRPr="00BA6056">
              <w:rPr>
                <w:rFonts w:eastAsia="Times New Roman" w:cstheme="minorHAnsi"/>
                <w:color w:val="000000"/>
                <w:lang w:eastAsia="fr-CA"/>
              </w:rPr>
              <w:t>3</w:t>
            </w:r>
            <w:r w:rsidR="00CD1C15" w:rsidRPr="00BA6056">
              <w:rPr>
                <w:rFonts w:eastAsia="Times New Roman" w:cstheme="minorHAnsi"/>
                <w:color w:val="000000"/>
                <w:lang w:eastAsia="fr-CA"/>
              </w:rPr>
              <w:t>1</w:t>
            </w:r>
            <w:r w:rsidRPr="00BA6056">
              <w:rPr>
                <w:rFonts w:eastAsia="Times New Roman" w:cstheme="minorHAnsi"/>
                <w:color w:val="000000"/>
                <w:lang w:eastAsia="fr-CA"/>
              </w:rPr>
              <w:t>,</w:t>
            </w:r>
            <w:r w:rsidR="00CD1C15" w:rsidRPr="00BA6056">
              <w:rPr>
                <w:rFonts w:eastAsia="Times New Roman" w:cstheme="minorHAnsi"/>
                <w:color w:val="000000"/>
                <w:lang w:eastAsia="fr-CA"/>
              </w:rPr>
              <w:t>42</w:t>
            </w:r>
            <w:r w:rsidRPr="00BA6056">
              <w:rPr>
                <w:rFonts w:eastAsia="Times New Roman" w:cstheme="minorHAnsi"/>
                <w:color w:val="000000"/>
                <w:lang w:eastAsia="fr-CA"/>
              </w:rPr>
              <w:t>%</w:t>
            </w:r>
          </w:p>
        </w:tc>
      </w:tr>
      <w:tr w:rsidR="00EA607A" w:rsidRPr="00BA6056" w14:paraId="73F7AA69" w14:textId="77777777" w:rsidTr="00EE6376">
        <w:trPr>
          <w:trHeight w:val="300"/>
        </w:trPr>
        <w:tc>
          <w:tcPr>
            <w:tcW w:w="441" w:type="dxa"/>
            <w:tcBorders>
              <w:top w:val="nil"/>
              <w:left w:val="nil"/>
              <w:bottom w:val="nil"/>
              <w:right w:val="nil"/>
            </w:tcBorders>
          </w:tcPr>
          <w:p w14:paraId="5BE6FFC4" w14:textId="77777777" w:rsidR="00EA607A" w:rsidRPr="00BA6056" w:rsidRDefault="00EA607A" w:rsidP="007748B7">
            <w:pPr>
              <w:ind w:left="708"/>
              <w:rPr>
                <w:rFonts w:eastAsia="Times New Roman" w:cstheme="minorHAnsi"/>
                <w:bCs/>
                <w:color w:val="000000"/>
                <w:lang w:eastAsia="fr-CA"/>
              </w:rPr>
            </w:pPr>
          </w:p>
        </w:tc>
        <w:tc>
          <w:tcPr>
            <w:tcW w:w="6300" w:type="dxa"/>
            <w:tcBorders>
              <w:top w:val="nil"/>
              <w:left w:val="nil"/>
              <w:bottom w:val="nil"/>
              <w:right w:val="nil"/>
            </w:tcBorders>
            <w:shd w:val="clear" w:color="auto" w:fill="auto"/>
            <w:noWrap/>
            <w:vAlign w:val="bottom"/>
            <w:hideMark/>
          </w:tcPr>
          <w:p w14:paraId="47EEF1B2" w14:textId="77777777" w:rsidR="00EA607A" w:rsidRPr="00BA6056" w:rsidRDefault="00EA607A" w:rsidP="007748B7">
            <w:pPr>
              <w:ind w:left="708"/>
              <w:rPr>
                <w:rFonts w:eastAsia="Times New Roman" w:cstheme="minorHAnsi"/>
                <w:bCs/>
                <w:color w:val="000000"/>
                <w:lang w:eastAsia="fr-CA"/>
              </w:rPr>
            </w:pPr>
            <w:r w:rsidRPr="00BA6056">
              <w:rPr>
                <w:rFonts w:eastAsia="Times New Roman" w:cstheme="minorHAnsi"/>
                <w:bCs/>
                <w:color w:val="000000"/>
                <w:lang w:eastAsia="fr-CA"/>
              </w:rPr>
              <w:t>Salaire</w:t>
            </w:r>
          </w:p>
        </w:tc>
        <w:tc>
          <w:tcPr>
            <w:tcW w:w="992" w:type="dxa"/>
            <w:tcBorders>
              <w:top w:val="nil"/>
              <w:left w:val="nil"/>
              <w:bottom w:val="nil"/>
              <w:right w:val="nil"/>
            </w:tcBorders>
            <w:shd w:val="clear" w:color="auto" w:fill="auto"/>
            <w:noWrap/>
            <w:vAlign w:val="bottom"/>
            <w:hideMark/>
          </w:tcPr>
          <w:p w14:paraId="34BB1E4B"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181</w:t>
            </w:r>
          </w:p>
        </w:tc>
        <w:tc>
          <w:tcPr>
            <w:tcW w:w="992" w:type="dxa"/>
            <w:tcBorders>
              <w:top w:val="nil"/>
              <w:left w:val="nil"/>
              <w:bottom w:val="nil"/>
              <w:right w:val="nil"/>
            </w:tcBorders>
            <w:shd w:val="clear" w:color="auto" w:fill="auto"/>
            <w:noWrap/>
            <w:vAlign w:val="bottom"/>
            <w:hideMark/>
          </w:tcPr>
          <w:p w14:paraId="0985FAEA"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24,20%</w:t>
            </w:r>
          </w:p>
        </w:tc>
      </w:tr>
      <w:tr w:rsidR="00EA607A" w:rsidRPr="00BA6056" w14:paraId="78E824AC" w14:textId="77777777" w:rsidTr="00EE6376">
        <w:trPr>
          <w:trHeight w:val="300"/>
        </w:trPr>
        <w:tc>
          <w:tcPr>
            <w:tcW w:w="441" w:type="dxa"/>
            <w:tcBorders>
              <w:top w:val="nil"/>
              <w:left w:val="nil"/>
              <w:bottom w:val="nil"/>
              <w:right w:val="nil"/>
            </w:tcBorders>
          </w:tcPr>
          <w:p w14:paraId="7F518251" w14:textId="77777777" w:rsidR="00EA607A" w:rsidRPr="00BA6056" w:rsidRDefault="00EA607A" w:rsidP="00EA607A">
            <w:pPr>
              <w:ind w:left="708"/>
              <w:rPr>
                <w:rFonts w:eastAsia="Times New Roman" w:cstheme="minorHAnsi"/>
                <w:bCs/>
                <w:color w:val="000000"/>
                <w:lang w:eastAsia="fr-CA"/>
              </w:rPr>
            </w:pPr>
          </w:p>
        </w:tc>
        <w:tc>
          <w:tcPr>
            <w:tcW w:w="6300" w:type="dxa"/>
            <w:tcBorders>
              <w:top w:val="nil"/>
              <w:left w:val="nil"/>
              <w:bottom w:val="nil"/>
              <w:right w:val="nil"/>
            </w:tcBorders>
            <w:shd w:val="clear" w:color="auto" w:fill="auto"/>
            <w:noWrap/>
            <w:vAlign w:val="bottom"/>
            <w:hideMark/>
          </w:tcPr>
          <w:p w14:paraId="75014726" w14:textId="77777777" w:rsidR="00EA607A" w:rsidRPr="00BA6056" w:rsidRDefault="00EA607A" w:rsidP="00EA607A">
            <w:pPr>
              <w:ind w:left="708"/>
              <w:rPr>
                <w:rFonts w:eastAsia="Times New Roman" w:cstheme="minorHAnsi"/>
                <w:bCs/>
                <w:color w:val="000000"/>
                <w:lang w:eastAsia="fr-CA"/>
              </w:rPr>
            </w:pPr>
            <w:r w:rsidRPr="00BA6056">
              <w:rPr>
                <w:rFonts w:eastAsia="Times New Roman" w:cstheme="minorHAnsi"/>
                <w:bCs/>
                <w:color w:val="000000"/>
                <w:lang w:eastAsia="fr-CA"/>
              </w:rPr>
              <w:t xml:space="preserve">Avantages sociaux </w:t>
            </w:r>
          </w:p>
        </w:tc>
        <w:tc>
          <w:tcPr>
            <w:tcW w:w="992" w:type="dxa"/>
            <w:tcBorders>
              <w:top w:val="nil"/>
              <w:left w:val="nil"/>
              <w:bottom w:val="nil"/>
              <w:right w:val="nil"/>
            </w:tcBorders>
            <w:shd w:val="clear" w:color="auto" w:fill="auto"/>
            <w:noWrap/>
            <w:vAlign w:val="bottom"/>
            <w:hideMark/>
          </w:tcPr>
          <w:p w14:paraId="4D136208" w14:textId="77777777" w:rsidR="00EA607A" w:rsidRPr="00BA6056" w:rsidRDefault="00EA607A" w:rsidP="00B45193">
            <w:pPr>
              <w:jc w:val="right"/>
              <w:rPr>
                <w:rFonts w:eastAsia="Times New Roman" w:cstheme="minorHAnsi"/>
                <w:color w:val="000000"/>
                <w:lang w:eastAsia="fr-CA"/>
              </w:rPr>
            </w:pPr>
            <w:r w:rsidRPr="00BA6056">
              <w:rPr>
                <w:rFonts w:eastAsia="Times New Roman" w:cstheme="minorHAnsi"/>
                <w:color w:val="000000"/>
                <w:lang w:eastAsia="fr-CA"/>
              </w:rPr>
              <w:t>55</w:t>
            </w:r>
          </w:p>
        </w:tc>
        <w:tc>
          <w:tcPr>
            <w:tcW w:w="992" w:type="dxa"/>
            <w:tcBorders>
              <w:top w:val="nil"/>
              <w:left w:val="nil"/>
              <w:bottom w:val="nil"/>
              <w:right w:val="nil"/>
            </w:tcBorders>
            <w:shd w:val="clear" w:color="auto" w:fill="auto"/>
            <w:noWrap/>
            <w:vAlign w:val="bottom"/>
            <w:hideMark/>
          </w:tcPr>
          <w:p w14:paraId="7BA4B607" w14:textId="77777777" w:rsidR="00EA607A" w:rsidRPr="00BA6056" w:rsidRDefault="00EA607A" w:rsidP="00B45193">
            <w:pPr>
              <w:jc w:val="right"/>
              <w:rPr>
                <w:rFonts w:eastAsia="Times New Roman" w:cstheme="minorHAnsi"/>
                <w:color w:val="000000"/>
                <w:lang w:eastAsia="fr-CA"/>
              </w:rPr>
            </w:pPr>
            <w:r w:rsidRPr="00BA6056">
              <w:rPr>
                <w:rFonts w:eastAsia="Times New Roman" w:cstheme="minorHAnsi"/>
                <w:color w:val="000000"/>
                <w:lang w:eastAsia="fr-CA"/>
              </w:rPr>
              <w:t>7,35%</w:t>
            </w:r>
          </w:p>
        </w:tc>
      </w:tr>
      <w:tr w:rsidR="00EA607A" w:rsidRPr="00BA6056" w14:paraId="6EFB093C" w14:textId="77777777" w:rsidTr="00A85EC0">
        <w:trPr>
          <w:trHeight w:val="300"/>
        </w:trPr>
        <w:tc>
          <w:tcPr>
            <w:tcW w:w="441" w:type="dxa"/>
            <w:tcBorders>
              <w:top w:val="nil"/>
              <w:left w:val="nil"/>
              <w:bottom w:val="single" w:sz="4" w:space="0" w:color="auto"/>
              <w:right w:val="nil"/>
            </w:tcBorders>
          </w:tcPr>
          <w:p w14:paraId="7CD3DDAE" w14:textId="77777777" w:rsidR="00EA607A" w:rsidRPr="00BA6056" w:rsidRDefault="00EA607A" w:rsidP="00EA607A">
            <w:pPr>
              <w:ind w:left="708"/>
              <w:rPr>
                <w:rFonts w:eastAsia="Times New Roman" w:cstheme="minorHAnsi"/>
                <w:bCs/>
                <w:color w:val="000000"/>
                <w:lang w:eastAsia="fr-CA"/>
              </w:rPr>
            </w:pPr>
          </w:p>
        </w:tc>
        <w:tc>
          <w:tcPr>
            <w:tcW w:w="6300" w:type="dxa"/>
            <w:tcBorders>
              <w:top w:val="nil"/>
              <w:left w:val="nil"/>
              <w:bottom w:val="single" w:sz="4" w:space="0" w:color="auto"/>
              <w:right w:val="nil"/>
            </w:tcBorders>
            <w:shd w:val="clear" w:color="auto" w:fill="auto"/>
            <w:noWrap/>
            <w:vAlign w:val="bottom"/>
            <w:hideMark/>
          </w:tcPr>
          <w:p w14:paraId="66EC5E82" w14:textId="77777777" w:rsidR="00EA607A" w:rsidRPr="00BA6056" w:rsidRDefault="00EA607A" w:rsidP="00EA607A">
            <w:pPr>
              <w:ind w:left="708"/>
              <w:rPr>
                <w:rFonts w:eastAsia="Times New Roman" w:cstheme="minorHAnsi"/>
                <w:bCs/>
                <w:color w:val="000000"/>
                <w:lang w:eastAsia="fr-CA"/>
              </w:rPr>
            </w:pPr>
            <w:r w:rsidRPr="00BA6056">
              <w:rPr>
                <w:rFonts w:eastAsia="Times New Roman" w:cstheme="minorHAnsi"/>
                <w:bCs/>
                <w:color w:val="000000"/>
                <w:lang w:eastAsia="fr-CA"/>
              </w:rPr>
              <w:t>Conditions de travail</w:t>
            </w:r>
          </w:p>
        </w:tc>
        <w:tc>
          <w:tcPr>
            <w:tcW w:w="992" w:type="dxa"/>
            <w:tcBorders>
              <w:top w:val="nil"/>
              <w:left w:val="nil"/>
              <w:bottom w:val="single" w:sz="4" w:space="0" w:color="auto"/>
              <w:right w:val="nil"/>
            </w:tcBorders>
            <w:shd w:val="clear" w:color="auto" w:fill="auto"/>
            <w:noWrap/>
            <w:vAlign w:val="bottom"/>
            <w:hideMark/>
          </w:tcPr>
          <w:p w14:paraId="14F29CA3" w14:textId="77777777" w:rsidR="00EA607A" w:rsidRPr="00BA6056" w:rsidRDefault="00EA607A" w:rsidP="00B45193">
            <w:pPr>
              <w:jc w:val="right"/>
              <w:rPr>
                <w:rFonts w:eastAsia="Times New Roman" w:cstheme="minorHAnsi"/>
                <w:color w:val="000000"/>
                <w:lang w:eastAsia="fr-CA"/>
              </w:rPr>
            </w:pPr>
            <w:r w:rsidRPr="00BA6056">
              <w:rPr>
                <w:rFonts w:eastAsia="Times New Roman" w:cstheme="minorHAnsi"/>
                <w:color w:val="000000"/>
                <w:lang w:eastAsia="fr-CA"/>
              </w:rPr>
              <w:t>55</w:t>
            </w:r>
          </w:p>
        </w:tc>
        <w:tc>
          <w:tcPr>
            <w:tcW w:w="992" w:type="dxa"/>
            <w:tcBorders>
              <w:top w:val="nil"/>
              <w:left w:val="nil"/>
              <w:bottom w:val="single" w:sz="4" w:space="0" w:color="auto"/>
              <w:right w:val="nil"/>
            </w:tcBorders>
            <w:shd w:val="clear" w:color="auto" w:fill="auto"/>
            <w:noWrap/>
            <w:vAlign w:val="bottom"/>
            <w:hideMark/>
          </w:tcPr>
          <w:p w14:paraId="3A6FD2E9" w14:textId="77777777" w:rsidR="00EA607A" w:rsidRPr="00BA6056" w:rsidRDefault="00EA607A" w:rsidP="00B45193">
            <w:pPr>
              <w:jc w:val="right"/>
              <w:rPr>
                <w:rFonts w:eastAsia="Times New Roman" w:cstheme="minorHAnsi"/>
                <w:color w:val="000000"/>
                <w:lang w:eastAsia="fr-CA"/>
              </w:rPr>
            </w:pPr>
            <w:r w:rsidRPr="00BA6056">
              <w:rPr>
                <w:rFonts w:eastAsia="Times New Roman" w:cstheme="minorHAnsi"/>
                <w:color w:val="000000"/>
                <w:lang w:eastAsia="fr-CA"/>
              </w:rPr>
              <w:t>7,35%</w:t>
            </w:r>
          </w:p>
        </w:tc>
      </w:tr>
      <w:tr w:rsidR="00EA607A" w:rsidRPr="00BA6056" w14:paraId="02BD226E" w14:textId="77777777" w:rsidTr="00A85EC0">
        <w:trPr>
          <w:trHeight w:val="300"/>
        </w:trPr>
        <w:tc>
          <w:tcPr>
            <w:tcW w:w="441" w:type="dxa"/>
            <w:tcBorders>
              <w:top w:val="single" w:sz="4" w:space="0" w:color="auto"/>
              <w:left w:val="nil"/>
              <w:bottom w:val="single" w:sz="4" w:space="0" w:color="auto"/>
              <w:right w:val="nil"/>
            </w:tcBorders>
          </w:tcPr>
          <w:p w14:paraId="2F9E45C6" w14:textId="77777777" w:rsidR="00EA607A" w:rsidRPr="00BA6056" w:rsidRDefault="00EA607A" w:rsidP="007748B7">
            <w:pPr>
              <w:rPr>
                <w:rFonts w:eastAsia="Times New Roman" w:cstheme="minorHAnsi"/>
                <w:bCs/>
                <w:color w:val="000000"/>
                <w:lang w:eastAsia="fr-CA"/>
              </w:rPr>
            </w:pPr>
            <w:r w:rsidRPr="00BA6056">
              <w:rPr>
                <w:rFonts w:eastAsia="Times New Roman" w:cstheme="minorHAnsi"/>
                <w:bCs/>
                <w:color w:val="000000"/>
                <w:lang w:eastAsia="fr-CA"/>
              </w:rPr>
              <w:t>2</w:t>
            </w:r>
          </w:p>
        </w:tc>
        <w:tc>
          <w:tcPr>
            <w:tcW w:w="6300" w:type="dxa"/>
            <w:tcBorders>
              <w:top w:val="single" w:sz="4" w:space="0" w:color="auto"/>
              <w:left w:val="nil"/>
              <w:bottom w:val="single" w:sz="4" w:space="0" w:color="auto"/>
              <w:right w:val="nil"/>
            </w:tcBorders>
            <w:shd w:val="clear" w:color="auto" w:fill="auto"/>
            <w:noWrap/>
            <w:vAlign w:val="bottom"/>
            <w:hideMark/>
          </w:tcPr>
          <w:p w14:paraId="65E783E3" w14:textId="77777777" w:rsidR="00EA607A" w:rsidRPr="00BA6056" w:rsidRDefault="00EA607A" w:rsidP="007748B7">
            <w:pPr>
              <w:rPr>
                <w:rFonts w:eastAsia="Times New Roman" w:cstheme="minorHAnsi"/>
                <w:bCs/>
                <w:color w:val="000000"/>
                <w:lang w:eastAsia="fr-CA"/>
              </w:rPr>
            </w:pPr>
            <w:r w:rsidRPr="00BA6056">
              <w:rPr>
                <w:rFonts w:eastAsia="Times New Roman" w:cstheme="minorHAnsi"/>
                <w:bCs/>
                <w:color w:val="000000"/>
                <w:lang w:eastAsia="fr-CA"/>
              </w:rPr>
              <w:t>Visibilité de la région (publicité, information, promotion)</w:t>
            </w:r>
          </w:p>
        </w:tc>
        <w:tc>
          <w:tcPr>
            <w:tcW w:w="992" w:type="dxa"/>
            <w:tcBorders>
              <w:top w:val="single" w:sz="4" w:space="0" w:color="auto"/>
              <w:left w:val="nil"/>
              <w:bottom w:val="single" w:sz="4" w:space="0" w:color="auto"/>
              <w:right w:val="nil"/>
            </w:tcBorders>
            <w:shd w:val="clear" w:color="auto" w:fill="auto"/>
            <w:noWrap/>
            <w:vAlign w:val="bottom"/>
            <w:hideMark/>
          </w:tcPr>
          <w:p w14:paraId="7DBB75D3"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138</w:t>
            </w:r>
          </w:p>
        </w:tc>
        <w:tc>
          <w:tcPr>
            <w:tcW w:w="992" w:type="dxa"/>
            <w:tcBorders>
              <w:top w:val="single" w:sz="4" w:space="0" w:color="auto"/>
              <w:left w:val="nil"/>
              <w:bottom w:val="single" w:sz="4" w:space="0" w:color="auto"/>
              <w:right w:val="nil"/>
            </w:tcBorders>
            <w:shd w:val="clear" w:color="auto" w:fill="auto"/>
            <w:noWrap/>
            <w:vAlign w:val="bottom"/>
            <w:hideMark/>
          </w:tcPr>
          <w:p w14:paraId="1BA4221B"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18,45%</w:t>
            </w:r>
          </w:p>
        </w:tc>
      </w:tr>
      <w:tr w:rsidR="00EA607A" w:rsidRPr="00BA6056" w14:paraId="3CCBB88D" w14:textId="77777777" w:rsidTr="00A85EC0">
        <w:trPr>
          <w:trHeight w:val="300"/>
        </w:trPr>
        <w:tc>
          <w:tcPr>
            <w:tcW w:w="441" w:type="dxa"/>
            <w:tcBorders>
              <w:top w:val="single" w:sz="4" w:space="0" w:color="auto"/>
              <w:left w:val="nil"/>
              <w:bottom w:val="nil"/>
              <w:right w:val="nil"/>
            </w:tcBorders>
          </w:tcPr>
          <w:p w14:paraId="2CDE876A"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3</w:t>
            </w:r>
          </w:p>
        </w:tc>
        <w:tc>
          <w:tcPr>
            <w:tcW w:w="6300" w:type="dxa"/>
            <w:tcBorders>
              <w:top w:val="single" w:sz="4" w:space="0" w:color="auto"/>
              <w:left w:val="nil"/>
              <w:bottom w:val="nil"/>
              <w:right w:val="nil"/>
            </w:tcBorders>
            <w:shd w:val="clear" w:color="auto" w:fill="auto"/>
            <w:noWrap/>
            <w:vAlign w:val="bottom"/>
            <w:hideMark/>
          </w:tcPr>
          <w:p w14:paraId="6FFDC2DA"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Culture, loisir, divertissement</w:t>
            </w:r>
          </w:p>
        </w:tc>
        <w:tc>
          <w:tcPr>
            <w:tcW w:w="992" w:type="dxa"/>
            <w:tcBorders>
              <w:top w:val="single" w:sz="4" w:space="0" w:color="auto"/>
              <w:left w:val="nil"/>
              <w:bottom w:val="nil"/>
              <w:right w:val="nil"/>
            </w:tcBorders>
            <w:shd w:val="clear" w:color="auto" w:fill="auto"/>
            <w:noWrap/>
            <w:vAlign w:val="bottom"/>
            <w:hideMark/>
          </w:tcPr>
          <w:p w14:paraId="752911C3"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62</w:t>
            </w:r>
          </w:p>
        </w:tc>
        <w:tc>
          <w:tcPr>
            <w:tcW w:w="992" w:type="dxa"/>
            <w:tcBorders>
              <w:top w:val="single" w:sz="4" w:space="0" w:color="auto"/>
              <w:left w:val="nil"/>
              <w:bottom w:val="nil"/>
              <w:right w:val="nil"/>
            </w:tcBorders>
            <w:shd w:val="clear" w:color="auto" w:fill="auto"/>
            <w:noWrap/>
            <w:vAlign w:val="bottom"/>
            <w:hideMark/>
          </w:tcPr>
          <w:p w14:paraId="439B6DAF"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8,29%</w:t>
            </w:r>
          </w:p>
        </w:tc>
      </w:tr>
      <w:tr w:rsidR="00EA607A" w:rsidRPr="00BA6056" w14:paraId="11940BBF" w14:textId="77777777" w:rsidTr="00A85EC0">
        <w:trPr>
          <w:trHeight w:val="300"/>
        </w:trPr>
        <w:tc>
          <w:tcPr>
            <w:tcW w:w="441" w:type="dxa"/>
            <w:tcBorders>
              <w:top w:val="nil"/>
              <w:left w:val="nil"/>
              <w:bottom w:val="single" w:sz="4" w:space="0" w:color="auto"/>
              <w:right w:val="nil"/>
            </w:tcBorders>
          </w:tcPr>
          <w:p w14:paraId="6E73DB3A" w14:textId="77777777" w:rsidR="00EA607A" w:rsidRPr="00BA6056" w:rsidRDefault="00EA607A" w:rsidP="00EA607A">
            <w:pPr>
              <w:ind w:left="708"/>
              <w:rPr>
                <w:rFonts w:eastAsia="Times New Roman" w:cstheme="minorHAnsi"/>
                <w:bCs/>
                <w:color w:val="000000"/>
                <w:lang w:eastAsia="fr-CA"/>
              </w:rPr>
            </w:pPr>
          </w:p>
        </w:tc>
        <w:tc>
          <w:tcPr>
            <w:tcW w:w="6300" w:type="dxa"/>
            <w:tcBorders>
              <w:top w:val="nil"/>
              <w:left w:val="nil"/>
              <w:bottom w:val="single" w:sz="4" w:space="0" w:color="auto"/>
              <w:right w:val="nil"/>
            </w:tcBorders>
            <w:shd w:val="clear" w:color="auto" w:fill="auto"/>
            <w:noWrap/>
            <w:vAlign w:val="bottom"/>
            <w:hideMark/>
          </w:tcPr>
          <w:p w14:paraId="6DAE3063" w14:textId="77777777" w:rsidR="00EA607A" w:rsidRPr="00BA6056" w:rsidRDefault="00EA607A" w:rsidP="00EA607A">
            <w:pPr>
              <w:ind w:left="708"/>
              <w:rPr>
                <w:rFonts w:eastAsia="Times New Roman" w:cstheme="minorHAnsi"/>
                <w:bCs/>
                <w:color w:val="000000"/>
                <w:lang w:eastAsia="fr-CA"/>
              </w:rPr>
            </w:pPr>
            <w:r w:rsidRPr="00BA6056">
              <w:rPr>
                <w:rFonts w:eastAsia="Times New Roman" w:cstheme="minorHAnsi"/>
                <w:bCs/>
                <w:color w:val="000000"/>
                <w:lang w:eastAsia="fr-CA"/>
              </w:rPr>
              <w:t>Culture</w:t>
            </w:r>
          </w:p>
        </w:tc>
        <w:tc>
          <w:tcPr>
            <w:tcW w:w="992" w:type="dxa"/>
            <w:tcBorders>
              <w:top w:val="nil"/>
              <w:left w:val="nil"/>
              <w:bottom w:val="single" w:sz="4" w:space="0" w:color="auto"/>
              <w:right w:val="nil"/>
            </w:tcBorders>
            <w:shd w:val="clear" w:color="auto" w:fill="auto"/>
            <w:noWrap/>
            <w:vAlign w:val="bottom"/>
            <w:hideMark/>
          </w:tcPr>
          <w:p w14:paraId="4E832A98"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53</w:t>
            </w:r>
          </w:p>
        </w:tc>
        <w:tc>
          <w:tcPr>
            <w:tcW w:w="992" w:type="dxa"/>
            <w:tcBorders>
              <w:top w:val="nil"/>
              <w:left w:val="nil"/>
              <w:bottom w:val="single" w:sz="4" w:space="0" w:color="auto"/>
              <w:right w:val="nil"/>
            </w:tcBorders>
            <w:shd w:val="clear" w:color="auto" w:fill="auto"/>
            <w:noWrap/>
            <w:vAlign w:val="bottom"/>
            <w:hideMark/>
          </w:tcPr>
          <w:p w14:paraId="1905E0F6"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7,09%</w:t>
            </w:r>
          </w:p>
        </w:tc>
      </w:tr>
      <w:tr w:rsidR="00EA607A" w:rsidRPr="00BA6056" w14:paraId="5A686062" w14:textId="77777777" w:rsidTr="00A85EC0">
        <w:trPr>
          <w:trHeight w:val="300"/>
        </w:trPr>
        <w:tc>
          <w:tcPr>
            <w:tcW w:w="441" w:type="dxa"/>
            <w:tcBorders>
              <w:top w:val="single" w:sz="4" w:space="0" w:color="auto"/>
              <w:left w:val="nil"/>
              <w:bottom w:val="single" w:sz="4" w:space="0" w:color="auto"/>
              <w:right w:val="nil"/>
            </w:tcBorders>
          </w:tcPr>
          <w:p w14:paraId="779351B6" w14:textId="77777777" w:rsidR="00EA607A" w:rsidRPr="00BA6056" w:rsidRDefault="00EA607A" w:rsidP="00EA607A">
            <w:pPr>
              <w:rPr>
                <w:rFonts w:eastAsia="Times New Roman" w:cstheme="minorHAnsi"/>
                <w:bCs/>
                <w:color w:val="000000"/>
                <w:lang w:eastAsia="fr-CA"/>
              </w:rPr>
            </w:pPr>
            <w:r w:rsidRPr="00BA6056">
              <w:rPr>
                <w:rFonts w:eastAsia="Times New Roman" w:cstheme="minorHAnsi"/>
                <w:bCs/>
                <w:color w:val="000000"/>
                <w:lang w:eastAsia="fr-CA"/>
              </w:rPr>
              <w:t>4</w:t>
            </w:r>
          </w:p>
        </w:tc>
        <w:tc>
          <w:tcPr>
            <w:tcW w:w="6300" w:type="dxa"/>
            <w:tcBorders>
              <w:top w:val="single" w:sz="4" w:space="0" w:color="auto"/>
              <w:left w:val="nil"/>
              <w:bottom w:val="single" w:sz="4" w:space="0" w:color="auto"/>
              <w:right w:val="nil"/>
            </w:tcBorders>
            <w:shd w:val="clear" w:color="auto" w:fill="auto"/>
            <w:noWrap/>
            <w:vAlign w:val="bottom"/>
            <w:hideMark/>
          </w:tcPr>
          <w:p w14:paraId="69B29D37" w14:textId="77777777" w:rsidR="00EA607A" w:rsidRPr="00BA6056" w:rsidRDefault="00EA607A" w:rsidP="00EA607A">
            <w:pPr>
              <w:rPr>
                <w:rFonts w:eastAsia="Times New Roman" w:cstheme="minorHAnsi"/>
                <w:bCs/>
                <w:color w:val="000000"/>
                <w:lang w:eastAsia="fr-CA"/>
              </w:rPr>
            </w:pPr>
            <w:r w:rsidRPr="00BA6056">
              <w:rPr>
                <w:rFonts w:eastAsia="Times New Roman" w:cstheme="minorHAnsi"/>
                <w:bCs/>
                <w:color w:val="000000"/>
                <w:lang w:eastAsia="fr-CA"/>
              </w:rPr>
              <w:t>Qualité de vie</w:t>
            </w:r>
          </w:p>
        </w:tc>
        <w:tc>
          <w:tcPr>
            <w:tcW w:w="992" w:type="dxa"/>
            <w:tcBorders>
              <w:top w:val="single" w:sz="4" w:space="0" w:color="auto"/>
              <w:left w:val="nil"/>
              <w:bottom w:val="single" w:sz="4" w:space="0" w:color="auto"/>
              <w:right w:val="nil"/>
            </w:tcBorders>
            <w:shd w:val="clear" w:color="auto" w:fill="auto"/>
            <w:noWrap/>
            <w:vAlign w:val="bottom"/>
            <w:hideMark/>
          </w:tcPr>
          <w:p w14:paraId="0446289E"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50</w:t>
            </w:r>
          </w:p>
        </w:tc>
        <w:tc>
          <w:tcPr>
            <w:tcW w:w="992" w:type="dxa"/>
            <w:tcBorders>
              <w:top w:val="single" w:sz="4" w:space="0" w:color="auto"/>
              <w:left w:val="nil"/>
              <w:bottom w:val="single" w:sz="4" w:space="0" w:color="auto"/>
              <w:right w:val="nil"/>
            </w:tcBorders>
            <w:shd w:val="clear" w:color="auto" w:fill="auto"/>
            <w:noWrap/>
            <w:vAlign w:val="bottom"/>
            <w:hideMark/>
          </w:tcPr>
          <w:p w14:paraId="1290DC84"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6,68%</w:t>
            </w:r>
          </w:p>
        </w:tc>
      </w:tr>
      <w:tr w:rsidR="00EA607A" w:rsidRPr="00BA6056" w14:paraId="4F765686" w14:textId="77777777" w:rsidTr="00A85EC0">
        <w:trPr>
          <w:trHeight w:val="300"/>
        </w:trPr>
        <w:tc>
          <w:tcPr>
            <w:tcW w:w="441" w:type="dxa"/>
            <w:tcBorders>
              <w:top w:val="single" w:sz="4" w:space="0" w:color="auto"/>
              <w:left w:val="nil"/>
              <w:bottom w:val="single" w:sz="4" w:space="0" w:color="auto"/>
              <w:right w:val="nil"/>
            </w:tcBorders>
          </w:tcPr>
          <w:p w14:paraId="714684C9"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5</w:t>
            </w:r>
          </w:p>
        </w:tc>
        <w:tc>
          <w:tcPr>
            <w:tcW w:w="6300" w:type="dxa"/>
            <w:tcBorders>
              <w:top w:val="single" w:sz="4" w:space="0" w:color="auto"/>
              <w:left w:val="nil"/>
              <w:bottom w:val="single" w:sz="4" w:space="0" w:color="auto"/>
              <w:right w:val="nil"/>
            </w:tcBorders>
            <w:shd w:val="clear" w:color="auto" w:fill="auto"/>
            <w:noWrap/>
            <w:vAlign w:val="bottom"/>
            <w:hideMark/>
          </w:tcPr>
          <w:p w14:paraId="39611685"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Opportunité et type d’emploi</w:t>
            </w:r>
          </w:p>
        </w:tc>
        <w:tc>
          <w:tcPr>
            <w:tcW w:w="992" w:type="dxa"/>
            <w:tcBorders>
              <w:top w:val="single" w:sz="4" w:space="0" w:color="auto"/>
              <w:left w:val="nil"/>
              <w:bottom w:val="single" w:sz="4" w:space="0" w:color="auto"/>
              <w:right w:val="nil"/>
            </w:tcBorders>
            <w:shd w:val="clear" w:color="auto" w:fill="auto"/>
            <w:noWrap/>
            <w:vAlign w:val="bottom"/>
            <w:hideMark/>
          </w:tcPr>
          <w:p w14:paraId="5CA9BDC3"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41</w:t>
            </w:r>
          </w:p>
        </w:tc>
        <w:tc>
          <w:tcPr>
            <w:tcW w:w="992" w:type="dxa"/>
            <w:tcBorders>
              <w:top w:val="single" w:sz="4" w:space="0" w:color="auto"/>
              <w:left w:val="nil"/>
              <w:bottom w:val="single" w:sz="4" w:space="0" w:color="auto"/>
              <w:right w:val="nil"/>
            </w:tcBorders>
            <w:shd w:val="clear" w:color="auto" w:fill="auto"/>
            <w:noWrap/>
            <w:vAlign w:val="bottom"/>
            <w:hideMark/>
          </w:tcPr>
          <w:p w14:paraId="76E1CCAF"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5,48%</w:t>
            </w:r>
          </w:p>
        </w:tc>
      </w:tr>
      <w:tr w:rsidR="00EA607A" w:rsidRPr="00BA6056" w14:paraId="03C8F6D3" w14:textId="77777777" w:rsidTr="00A85EC0">
        <w:trPr>
          <w:trHeight w:val="300"/>
        </w:trPr>
        <w:tc>
          <w:tcPr>
            <w:tcW w:w="441" w:type="dxa"/>
            <w:tcBorders>
              <w:top w:val="single" w:sz="4" w:space="0" w:color="auto"/>
              <w:left w:val="nil"/>
              <w:bottom w:val="single" w:sz="4" w:space="0" w:color="auto"/>
              <w:right w:val="nil"/>
            </w:tcBorders>
          </w:tcPr>
          <w:p w14:paraId="09E243C0"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6</w:t>
            </w:r>
          </w:p>
        </w:tc>
        <w:tc>
          <w:tcPr>
            <w:tcW w:w="6300" w:type="dxa"/>
            <w:tcBorders>
              <w:top w:val="single" w:sz="4" w:space="0" w:color="auto"/>
              <w:left w:val="nil"/>
              <w:bottom w:val="single" w:sz="4" w:space="0" w:color="auto"/>
              <w:right w:val="nil"/>
            </w:tcBorders>
            <w:shd w:val="clear" w:color="auto" w:fill="auto"/>
            <w:noWrap/>
            <w:vAlign w:val="bottom"/>
            <w:hideMark/>
          </w:tcPr>
          <w:p w14:paraId="484DD3E6"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Logement (disponibilité, coût, qualité)</w:t>
            </w:r>
          </w:p>
        </w:tc>
        <w:tc>
          <w:tcPr>
            <w:tcW w:w="992" w:type="dxa"/>
            <w:tcBorders>
              <w:top w:val="single" w:sz="4" w:space="0" w:color="auto"/>
              <w:left w:val="nil"/>
              <w:bottom w:val="single" w:sz="4" w:space="0" w:color="auto"/>
              <w:right w:val="nil"/>
            </w:tcBorders>
            <w:shd w:val="clear" w:color="auto" w:fill="auto"/>
            <w:noWrap/>
            <w:vAlign w:val="bottom"/>
            <w:hideMark/>
          </w:tcPr>
          <w:p w14:paraId="6CC6EC67"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38</w:t>
            </w:r>
          </w:p>
        </w:tc>
        <w:tc>
          <w:tcPr>
            <w:tcW w:w="992" w:type="dxa"/>
            <w:tcBorders>
              <w:top w:val="single" w:sz="4" w:space="0" w:color="auto"/>
              <w:left w:val="nil"/>
              <w:bottom w:val="single" w:sz="4" w:space="0" w:color="auto"/>
              <w:right w:val="nil"/>
            </w:tcBorders>
            <w:shd w:val="clear" w:color="auto" w:fill="auto"/>
            <w:noWrap/>
            <w:vAlign w:val="bottom"/>
            <w:hideMark/>
          </w:tcPr>
          <w:p w14:paraId="2668210F"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5,08%</w:t>
            </w:r>
          </w:p>
        </w:tc>
      </w:tr>
      <w:tr w:rsidR="00EA607A" w:rsidRPr="00BA6056" w14:paraId="336A2AE2" w14:textId="77777777" w:rsidTr="00A85EC0">
        <w:trPr>
          <w:trHeight w:val="300"/>
        </w:trPr>
        <w:tc>
          <w:tcPr>
            <w:tcW w:w="441" w:type="dxa"/>
            <w:tcBorders>
              <w:top w:val="single" w:sz="4" w:space="0" w:color="auto"/>
              <w:left w:val="nil"/>
              <w:bottom w:val="single" w:sz="4" w:space="0" w:color="auto"/>
              <w:right w:val="nil"/>
            </w:tcBorders>
          </w:tcPr>
          <w:p w14:paraId="4FB19CDF"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7</w:t>
            </w:r>
          </w:p>
        </w:tc>
        <w:tc>
          <w:tcPr>
            <w:tcW w:w="6300" w:type="dxa"/>
            <w:tcBorders>
              <w:top w:val="single" w:sz="4" w:space="0" w:color="auto"/>
              <w:left w:val="nil"/>
              <w:bottom w:val="single" w:sz="4" w:space="0" w:color="auto"/>
              <w:right w:val="nil"/>
            </w:tcBorders>
            <w:shd w:val="clear" w:color="auto" w:fill="auto"/>
            <w:noWrap/>
            <w:vAlign w:val="bottom"/>
            <w:hideMark/>
          </w:tcPr>
          <w:p w14:paraId="6BDBF4E5"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Vie de famille</w:t>
            </w:r>
          </w:p>
        </w:tc>
        <w:tc>
          <w:tcPr>
            <w:tcW w:w="992" w:type="dxa"/>
            <w:tcBorders>
              <w:top w:val="single" w:sz="4" w:space="0" w:color="auto"/>
              <w:left w:val="nil"/>
              <w:bottom w:val="single" w:sz="4" w:space="0" w:color="auto"/>
              <w:right w:val="nil"/>
            </w:tcBorders>
            <w:shd w:val="clear" w:color="auto" w:fill="auto"/>
            <w:noWrap/>
            <w:vAlign w:val="bottom"/>
            <w:hideMark/>
          </w:tcPr>
          <w:p w14:paraId="704EE5E2"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33</w:t>
            </w:r>
          </w:p>
        </w:tc>
        <w:tc>
          <w:tcPr>
            <w:tcW w:w="992" w:type="dxa"/>
            <w:tcBorders>
              <w:top w:val="single" w:sz="4" w:space="0" w:color="auto"/>
              <w:left w:val="nil"/>
              <w:bottom w:val="single" w:sz="4" w:space="0" w:color="auto"/>
              <w:right w:val="nil"/>
            </w:tcBorders>
            <w:shd w:val="clear" w:color="auto" w:fill="auto"/>
            <w:noWrap/>
            <w:vAlign w:val="bottom"/>
            <w:hideMark/>
          </w:tcPr>
          <w:p w14:paraId="1DD5F023"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4,41%</w:t>
            </w:r>
          </w:p>
        </w:tc>
      </w:tr>
      <w:tr w:rsidR="00EA607A" w:rsidRPr="00BA6056" w14:paraId="645DE983" w14:textId="77777777" w:rsidTr="00A85EC0">
        <w:trPr>
          <w:trHeight w:val="300"/>
        </w:trPr>
        <w:tc>
          <w:tcPr>
            <w:tcW w:w="441" w:type="dxa"/>
            <w:tcBorders>
              <w:top w:val="single" w:sz="4" w:space="0" w:color="auto"/>
              <w:left w:val="nil"/>
              <w:bottom w:val="single" w:sz="4" w:space="0" w:color="auto"/>
              <w:right w:val="nil"/>
            </w:tcBorders>
          </w:tcPr>
          <w:p w14:paraId="0AFBF479"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8</w:t>
            </w:r>
          </w:p>
        </w:tc>
        <w:tc>
          <w:tcPr>
            <w:tcW w:w="6300" w:type="dxa"/>
            <w:tcBorders>
              <w:top w:val="single" w:sz="4" w:space="0" w:color="auto"/>
              <w:left w:val="nil"/>
              <w:bottom w:val="single" w:sz="4" w:space="0" w:color="auto"/>
              <w:right w:val="nil"/>
            </w:tcBorders>
            <w:shd w:val="clear" w:color="auto" w:fill="auto"/>
            <w:noWrap/>
            <w:vAlign w:val="bottom"/>
            <w:hideMark/>
          </w:tcPr>
          <w:p w14:paraId="7EDE8DA9"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Disponibilité des services et des commerces</w:t>
            </w:r>
          </w:p>
        </w:tc>
        <w:tc>
          <w:tcPr>
            <w:tcW w:w="992" w:type="dxa"/>
            <w:tcBorders>
              <w:top w:val="single" w:sz="4" w:space="0" w:color="auto"/>
              <w:left w:val="nil"/>
              <w:bottom w:val="single" w:sz="4" w:space="0" w:color="auto"/>
              <w:right w:val="nil"/>
            </w:tcBorders>
            <w:shd w:val="clear" w:color="auto" w:fill="auto"/>
            <w:noWrap/>
            <w:vAlign w:val="bottom"/>
            <w:hideMark/>
          </w:tcPr>
          <w:p w14:paraId="3AED8614"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30</w:t>
            </w:r>
          </w:p>
        </w:tc>
        <w:tc>
          <w:tcPr>
            <w:tcW w:w="992" w:type="dxa"/>
            <w:tcBorders>
              <w:top w:val="single" w:sz="4" w:space="0" w:color="auto"/>
              <w:left w:val="nil"/>
              <w:bottom w:val="single" w:sz="4" w:space="0" w:color="auto"/>
              <w:right w:val="nil"/>
            </w:tcBorders>
            <w:shd w:val="clear" w:color="auto" w:fill="auto"/>
            <w:noWrap/>
            <w:vAlign w:val="bottom"/>
            <w:hideMark/>
          </w:tcPr>
          <w:p w14:paraId="453D8681"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4,01%</w:t>
            </w:r>
          </w:p>
        </w:tc>
      </w:tr>
      <w:tr w:rsidR="00EA607A" w:rsidRPr="00BA6056" w14:paraId="4C6EA0F1" w14:textId="77777777" w:rsidTr="00A85EC0">
        <w:trPr>
          <w:trHeight w:val="300"/>
        </w:trPr>
        <w:tc>
          <w:tcPr>
            <w:tcW w:w="441" w:type="dxa"/>
            <w:tcBorders>
              <w:top w:val="single" w:sz="4" w:space="0" w:color="auto"/>
              <w:left w:val="nil"/>
              <w:bottom w:val="nil"/>
              <w:right w:val="nil"/>
            </w:tcBorders>
          </w:tcPr>
          <w:p w14:paraId="01D440F4" w14:textId="77777777" w:rsidR="00EA607A" w:rsidRPr="00BA6056" w:rsidRDefault="00EA607A" w:rsidP="00EA607A">
            <w:pPr>
              <w:rPr>
                <w:rFonts w:eastAsia="Times New Roman" w:cstheme="minorHAnsi"/>
                <w:bCs/>
                <w:color w:val="000000"/>
                <w:lang w:eastAsia="fr-CA"/>
              </w:rPr>
            </w:pPr>
            <w:r w:rsidRPr="00BA6056">
              <w:rPr>
                <w:rFonts w:eastAsia="Times New Roman" w:cstheme="minorHAnsi"/>
                <w:bCs/>
                <w:color w:val="000000"/>
                <w:lang w:eastAsia="fr-CA"/>
              </w:rPr>
              <w:t>9</w:t>
            </w:r>
          </w:p>
        </w:tc>
        <w:tc>
          <w:tcPr>
            <w:tcW w:w="6300" w:type="dxa"/>
            <w:tcBorders>
              <w:top w:val="single" w:sz="4" w:space="0" w:color="auto"/>
              <w:left w:val="nil"/>
              <w:bottom w:val="nil"/>
              <w:right w:val="nil"/>
            </w:tcBorders>
            <w:shd w:val="clear" w:color="auto" w:fill="auto"/>
            <w:noWrap/>
            <w:vAlign w:val="bottom"/>
            <w:hideMark/>
          </w:tcPr>
          <w:p w14:paraId="46CC7581" w14:textId="77777777" w:rsidR="00EA607A" w:rsidRPr="00BA6056" w:rsidRDefault="00EA607A" w:rsidP="00EA607A">
            <w:pPr>
              <w:rPr>
                <w:rFonts w:eastAsia="Times New Roman" w:cstheme="minorHAnsi"/>
                <w:bCs/>
                <w:color w:val="000000"/>
                <w:lang w:eastAsia="fr-CA"/>
              </w:rPr>
            </w:pPr>
            <w:r w:rsidRPr="00BA6056">
              <w:rPr>
                <w:rFonts w:eastAsia="Times New Roman" w:cstheme="minorHAnsi"/>
                <w:bCs/>
                <w:color w:val="000000"/>
                <w:lang w:eastAsia="fr-CA"/>
              </w:rPr>
              <w:t>Transport (Transport en commun et accessibilité géographique)</w:t>
            </w:r>
          </w:p>
        </w:tc>
        <w:tc>
          <w:tcPr>
            <w:tcW w:w="992" w:type="dxa"/>
            <w:tcBorders>
              <w:top w:val="single" w:sz="4" w:space="0" w:color="auto"/>
              <w:left w:val="nil"/>
              <w:bottom w:val="nil"/>
              <w:right w:val="nil"/>
            </w:tcBorders>
            <w:shd w:val="clear" w:color="auto" w:fill="auto"/>
            <w:noWrap/>
            <w:vAlign w:val="bottom"/>
            <w:hideMark/>
          </w:tcPr>
          <w:p w14:paraId="2CC4BDCB"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29</w:t>
            </w:r>
          </w:p>
        </w:tc>
        <w:tc>
          <w:tcPr>
            <w:tcW w:w="992" w:type="dxa"/>
            <w:tcBorders>
              <w:top w:val="single" w:sz="4" w:space="0" w:color="auto"/>
              <w:left w:val="nil"/>
              <w:bottom w:val="nil"/>
              <w:right w:val="nil"/>
            </w:tcBorders>
            <w:shd w:val="clear" w:color="auto" w:fill="auto"/>
            <w:noWrap/>
            <w:vAlign w:val="bottom"/>
            <w:hideMark/>
          </w:tcPr>
          <w:p w14:paraId="12B1DCC1"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3,88%</w:t>
            </w:r>
          </w:p>
        </w:tc>
      </w:tr>
      <w:tr w:rsidR="00EA607A" w:rsidRPr="00BA6056" w14:paraId="1FB09023" w14:textId="77777777" w:rsidTr="00A85EC0">
        <w:trPr>
          <w:trHeight w:val="300"/>
        </w:trPr>
        <w:tc>
          <w:tcPr>
            <w:tcW w:w="441" w:type="dxa"/>
            <w:tcBorders>
              <w:top w:val="nil"/>
              <w:left w:val="nil"/>
              <w:bottom w:val="single" w:sz="4" w:space="0" w:color="auto"/>
              <w:right w:val="nil"/>
            </w:tcBorders>
          </w:tcPr>
          <w:p w14:paraId="4B212CAB" w14:textId="77777777" w:rsidR="00EA607A" w:rsidRPr="00BA6056" w:rsidRDefault="00EA607A" w:rsidP="00EA607A">
            <w:pPr>
              <w:ind w:left="708"/>
              <w:rPr>
                <w:rFonts w:eastAsia="Times New Roman" w:cstheme="minorHAnsi"/>
                <w:bCs/>
                <w:color w:val="000000"/>
                <w:lang w:eastAsia="fr-CA"/>
              </w:rPr>
            </w:pPr>
          </w:p>
        </w:tc>
        <w:tc>
          <w:tcPr>
            <w:tcW w:w="6300" w:type="dxa"/>
            <w:tcBorders>
              <w:top w:val="nil"/>
              <w:left w:val="nil"/>
              <w:bottom w:val="single" w:sz="4" w:space="0" w:color="auto"/>
              <w:right w:val="nil"/>
            </w:tcBorders>
            <w:shd w:val="clear" w:color="auto" w:fill="auto"/>
            <w:noWrap/>
            <w:vAlign w:val="bottom"/>
          </w:tcPr>
          <w:p w14:paraId="52BB8445" w14:textId="77777777" w:rsidR="00EA607A" w:rsidRPr="00BA6056" w:rsidRDefault="00EA607A" w:rsidP="00EA607A">
            <w:pPr>
              <w:ind w:left="708"/>
              <w:rPr>
                <w:rFonts w:eastAsia="Times New Roman" w:cstheme="minorHAnsi"/>
                <w:bCs/>
                <w:color w:val="000000"/>
                <w:lang w:eastAsia="fr-CA"/>
              </w:rPr>
            </w:pPr>
            <w:r w:rsidRPr="00BA6056">
              <w:rPr>
                <w:rFonts w:eastAsia="Times New Roman" w:cstheme="minorHAnsi"/>
                <w:bCs/>
                <w:color w:val="000000"/>
                <w:lang w:eastAsia="fr-CA"/>
              </w:rPr>
              <w:t>Transport en commun</w:t>
            </w:r>
          </w:p>
        </w:tc>
        <w:tc>
          <w:tcPr>
            <w:tcW w:w="992" w:type="dxa"/>
            <w:tcBorders>
              <w:top w:val="nil"/>
              <w:left w:val="nil"/>
              <w:bottom w:val="single" w:sz="4" w:space="0" w:color="auto"/>
              <w:right w:val="nil"/>
            </w:tcBorders>
            <w:shd w:val="clear" w:color="auto" w:fill="auto"/>
            <w:noWrap/>
            <w:vAlign w:val="bottom"/>
          </w:tcPr>
          <w:p w14:paraId="7ECE3756" w14:textId="77777777" w:rsidR="00EA607A" w:rsidRPr="00BA6056" w:rsidRDefault="00EA607A" w:rsidP="00EA607A">
            <w:pPr>
              <w:jc w:val="right"/>
              <w:rPr>
                <w:rFonts w:eastAsia="Times New Roman" w:cstheme="minorHAnsi"/>
                <w:color w:val="000000"/>
                <w:lang w:eastAsia="fr-CA"/>
              </w:rPr>
            </w:pPr>
            <w:r w:rsidRPr="00BA6056">
              <w:rPr>
                <w:rFonts w:eastAsia="Times New Roman" w:cstheme="minorHAnsi"/>
                <w:color w:val="000000"/>
                <w:lang w:eastAsia="fr-CA"/>
              </w:rPr>
              <w:t>13</w:t>
            </w:r>
          </w:p>
        </w:tc>
        <w:tc>
          <w:tcPr>
            <w:tcW w:w="992" w:type="dxa"/>
            <w:tcBorders>
              <w:top w:val="nil"/>
              <w:left w:val="nil"/>
              <w:bottom w:val="single" w:sz="4" w:space="0" w:color="auto"/>
              <w:right w:val="nil"/>
            </w:tcBorders>
            <w:shd w:val="clear" w:color="auto" w:fill="auto"/>
            <w:noWrap/>
            <w:vAlign w:val="bottom"/>
          </w:tcPr>
          <w:p w14:paraId="482DCA24" w14:textId="77777777" w:rsidR="00EA607A" w:rsidRPr="00BA6056" w:rsidRDefault="00EA607A" w:rsidP="00EA607A">
            <w:pPr>
              <w:jc w:val="right"/>
              <w:rPr>
                <w:rFonts w:eastAsia="Times New Roman" w:cstheme="minorHAnsi"/>
                <w:color w:val="000000"/>
                <w:lang w:eastAsia="fr-CA"/>
              </w:rPr>
            </w:pPr>
            <w:r w:rsidRPr="00BA6056">
              <w:rPr>
                <w:rFonts w:eastAsia="Times New Roman" w:cstheme="minorHAnsi"/>
                <w:color w:val="000000"/>
                <w:lang w:eastAsia="fr-CA"/>
              </w:rPr>
              <w:t>1,74%</w:t>
            </w:r>
          </w:p>
        </w:tc>
      </w:tr>
      <w:tr w:rsidR="00EA607A" w:rsidRPr="00BA6056" w14:paraId="1B4CF786" w14:textId="77777777" w:rsidTr="00A85EC0">
        <w:trPr>
          <w:trHeight w:val="300"/>
        </w:trPr>
        <w:tc>
          <w:tcPr>
            <w:tcW w:w="441" w:type="dxa"/>
            <w:tcBorders>
              <w:top w:val="single" w:sz="4" w:space="0" w:color="auto"/>
              <w:left w:val="nil"/>
              <w:bottom w:val="single" w:sz="4" w:space="0" w:color="auto"/>
              <w:right w:val="nil"/>
            </w:tcBorders>
          </w:tcPr>
          <w:p w14:paraId="53964603"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10</w:t>
            </w:r>
          </w:p>
        </w:tc>
        <w:tc>
          <w:tcPr>
            <w:tcW w:w="6300" w:type="dxa"/>
            <w:tcBorders>
              <w:top w:val="single" w:sz="4" w:space="0" w:color="auto"/>
              <w:left w:val="nil"/>
              <w:bottom w:val="single" w:sz="4" w:space="0" w:color="auto"/>
              <w:right w:val="nil"/>
            </w:tcBorders>
            <w:shd w:val="clear" w:color="auto" w:fill="auto"/>
            <w:noWrap/>
            <w:vAlign w:val="bottom"/>
            <w:hideMark/>
          </w:tcPr>
          <w:p w14:paraId="4708BCE0"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Dynamisme économique de la région</w:t>
            </w:r>
          </w:p>
        </w:tc>
        <w:tc>
          <w:tcPr>
            <w:tcW w:w="992" w:type="dxa"/>
            <w:tcBorders>
              <w:top w:val="single" w:sz="4" w:space="0" w:color="auto"/>
              <w:left w:val="nil"/>
              <w:bottom w:val="single" w:sz="4" w:space="0" w:color="auto"/>
              <w:right w:val="nil"/>
            </w:tcBorders>
            <w:shd w:val="clear" w:color="auto" w:fill="auto"/>
            <w:noWrap/>
            <w:vAlign w:val="bottom"/>
            <w:hideMark/>
          </w:tcPr>
          <w:p w14:paraId="3542CAC5"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24</w:t>
            </w:r>
          </w:p>
        </w:tc>
        <w:tc>
          <w:tcPr>
            <w:tcW w:w="992" w:type="dxa"/>
            <w:tcBorders>
              <w:top w:val="single" w:sz="4" w:space="0" w:color="auto"/>
              <w:left w:val="nil"/>
              <w:bottom w:val="single" w:sz="4" w:space="0" w:color="auto"/>
              <w:right w:val="nil"/>
            </w:tcBorders>
            <w:shd w:val="clear" w:color="auto" w:fill="auto"/>
            <w:noWrap/>
            <w:vAlign w:val="bottom"/>
            <w:hideMark/>
          </w:tcPr>
          <w:p w14:paraId="5E69C8E6"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3,21%</w:t>
            </w:r>
          </w:p>
        </w:tc>
      </w:tr>
      <w:tr w:rsidR="00EA607A" w:rsidRPr="00BA6056" w14:paraId="406E7AFF" w14:textId="77777777" w:rsidTr="00A85EC0">
        <w:trPr>
          <w:trHeight w:val="300"/>
        </w:trPr>
        <w:tc>
          <w:tcPr>
            <w:tcW w:w="441" w:type="dxa"/>
            <w:tcBorders>
              <w:top w:val="single" w:sz="4" w:space="0" w:color="auto"/>
              <w:left w:val="nil"/>
              <w:bottom w:val="single" w:sz="4" w:space="0" w:color="auto"/>
              <w:right w:val="nil"/>
            </w:tcBorders>
          </w:tcPr>
          <w:p w14:paraId="72C08C98"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11</w:t>
            </w:r>
          </w:p>
        </w:tc>
        <w:tc>
          <w:tcPr>
            <w:tcW w:w="6300" w:type="dxa"/>
            <w:tcBorders>
              <w:top w:val="single" w:sz="4" w:space="0" w:color="auto"/>
              <w:left w:val="nil"/>
              <w:bottom w:val="single" w:sz="4" w:space="0" w:color="auto"/>
              <w:right w:val="nil"/>
            </w:tcBorders>
            <w:shd w:val="clear" w:color="auto" w:fill="auto"/>
            <w:noWrap/>
            <w:vAlign w:val="bottom"/>
            <w:hideMark/>
          </w:tcPr>
          <w:p w14:paraId="5FDE96E8"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Coûts de la vie</w:t>
            </w:r>
          </w:p>
        </w:tc>
        <w:tc>
          <w:tcPr>
            <w:tcW w:w="992" w:type="dxa"/>
            <w:tcBorders>
              <w:top w:val="single" w:sz="4" w:space="0" w:color="auto"/>
              <w:left w:val="nil"/>
              <w:bottom w:val="single" w:sz="4" w:space="0" w:color="auto"/>
              <w:right w:val="nil"/>
            </w:tcBorders>
            <w:shd w:val="clear" w:color="auto" w:fill="auto"/>
            <w:noWrap/>
            <w:vAlign w:val="bottom"/>
            <w:hideMark/>
          </w:tcPr>
          <w:p w14:paraId="79502D80"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19</w:t>
            </w:r>
          </w:p>
        </w:tc>
        <w:tc>
          <w:tcPr>
            <w:tcW w:w="992" w:type="dxa"/>
            <w:tcBorders>
              <w:top w:val="single" w:sz="4" w:space="0" w:color="auto"/>
              <w:left w:val="nil"/>
              <w:bottom w:val="single" w:sz="4" w:space="0" w:color="auto"/>
              <w:right w:val="nil"/>
            </w:tcBorders>
            <w:shd w:val="clear" w:color="auto" w:fill="auto"/>
            <w:noWrap/>
            <w:vAlign w:val="bottom"/>
            <w:hideMark/>
          </w:tcPr>
          <w:p w14:paraId="13EE84EF"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2,54%</w:t>
            </w:r>
          </w:p>
        </w:tc>
      </w:tr>
      <w:tr w:rsidR="00EA607A" w:rsidRPr="00BA6056" w14:paraId="23B148EC" w14:textId="77777777" w:rsidTr="00A85EC0">
        <w:trPr>
          <w:trHeight w:val="300"/>
        </w:trPr>
        <w:tc>
          <w:tcPr>
            <w:tcW w:w="441" w:type="dxa"/>
            <w:tcBorders>
              <w:top w:val="single" w:sz="4" w:space="0" w:color="auto"/>
              <w:left w:val="nil"/>
              <w:bottom w:val="single" w:sz="4" w:space="0" w:color="auto"/>
              <w:right w:val="nil"/>
            </w:tcBorders>
          </w:tcPr>
          <w:p w14:paraId="69716EFD"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12</w:t>
            </w:r>
          </w:p>
        </w:tc>
        <w:tc>
          <w:tcPr>
            <w:tcW w:w="6300" w:type="dxa"/>
            <w:tcBorders>
              <w:top w:val="single" w:sz="4" w:space="0" w:color="auto"/>
              <w:left w:val="nil"/>
              <w:bottom w:val="single" w:sz="4" w:space="0" w:color="auto"/>
              <w:right w:val="nil"/>
            </w:tcBorders>
            <w:shd w:val="clear" w:color="auto" w:fill="auto"/>
            <w:noWrap/>
            <w:vAlign w:val="bottom"/>
            <w:hideMark/>
          </w:tcPr>
          <w:p w14:paraId="3FBBBE65"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Flexibilité du temps de travail, conciliation travail-famille</w:t>
            </w:r>
          </w:p>
        </w:tc>
        <w:tc>
          <w:tcPr>
            <w:tcW w:w="992" w:type="dxa"/>
            <w:tcBorders>
              <w:top w:val="single" w:sz="4" w:space="0" w:color="auto"/>
              <w:left w:val="nil"/>
              <w:bottom w:val="single" w:sz="4" w:space="0" w:color="auto"/>
              <w:right w:val="nil"/>
            </w:tcBorders>
            <w:shd w:val="clear" w:color="auto" w:fill="auto"/>
            <w:noWrap/>
            <w:vAlign w:val="bottom"/>
            <w:hideMark/>
          </w:tcPr>
          <w:p w14:paraId="20840468"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14</w:t>
            </w:r>
          </w:p>
        </w:tc>
        <w:tc>
          <w:tcPr>
            <w:tcW w:w="992" w:type="dxa"/>
            <w:tcBorders>
              <w:top w:val="single" w:sz="4" w:space="0" w:color="auto"/>
              <w:left w:val="nil"/>
              <w:bottom w:val="single" w:sz="4" w:space="0" w:color="auto"/>
              <w:right w:val="nil"/>
            </w:tcBorders>
            <w:shd w:val="clear" w:color="auto" w:fill="auto"/>
            <w:noWrap/>
            <w:vAlign w:val="bottom"/>
            <w:hideMark/>
          </w:tcPr>
          <w:p w14:paraId="03A9C9D9"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1,87%</w:t>
            </w:r>
          </w:p>
        </w:tc>
      </w:tr>
      <w:tr w:rsidR="00EA607A" w:rsidRPr="00BA6056" w14:paraId="22143DA4" w14:textId="77777777" w:rsidTr="00A85EC0">
        <w:trPr>
          <w:trHeight w:val="300"/>
        </w:trPr>
        <w:tc>
          <w:tcPr>
            <w:tcW w:w="441" w:type="dxa"/>
            <w:tcBorders>
              <w:top w:val="single" w:sz="4" w:space="0" w:color="auto"/>
              <w:left w:val="nil"/>
              <w:bottom w:val="double" w:sz="4" w:space="0" w:color="auto"/>
              <w:right w:val="nil"/>
            </w:tcBorders>
          </w:tcPr>
          <w:p w14:paraId="63475D53"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13</w:t>
            </w:r>
          </w:p>
        </w:tc>
        <w:tc>
          <w:tcPr>
            <w:tcW w:w="6300" w:type="dxa"/>
            <w:tcBorders>
              <w:top w:val="single" w:sz="4" w:space="0" w:color="auto"/>
              <w:left w:val="nil"/>
              <w:bottom w:val="double" w:sz="4" w:space="0" w:color="auto"/>
              <w:right w:val="nil"/>
            </w:tcBorders>
            <w:shd w:val="clear" w:color="auto" w:fill="auto"/>
            <w:noWrap/>
            <w:vAlign w:val="bottom"/>
            <w:hideMark/>
          </w:tcPr>
          <w:p w14:paraId="43D41FF4" w14:textId="77777777" w:rsidR="00EA607A" w:rsidRPr="00BA6056" w:rsidRDefault="00EA607A" w:rsidP="00EA356E">
            <w:pPr>
              <w:rPr>
                <w:rFonts w:eastAsia="Times New Roman" w:cstheme="minorHAnsi"/>
                <w:bCs/>
                <w:color w:val="000000"/>
                <w:lang w:eastAsia="fr-CA"/>
              </w:rPr>
            </w:pPr>
            <w:r w:rsidRPr="00BA6056">
              <w:rPr>
                <w:rFonts w:eastAsia="Times New Roman" w:cstheme="minorHAnsi"/>
                <w:bCs/>
                <w:color w:val="000000"/>
                <w:lang w:eastAsia="fr-CA"/>
              </w:rPr>
              <w:t>Plein-air</w:t>
            </w:r>
          </w:p>
        </w:tc>
        <w:tc>
          <w:tcPr>
            <w:tcW w:w="992" w:type="dxa"/>
            <w:tcBorders>
              <w:top w:val="single" w:sz="4" w:space="0" w:color="auto"/>
              <w:left w:val="nil"/>
              <w:bottom w:val="double" w:sz="4" w:space="0" w:color="auto"/>
              <w:right w:val="nil"/>
            </w:tcBorders>
            <w:shd w:val="clear" w:color="auto" w:fill="auto"/>
            <w:noWrap/>
            <w:vAlign w:val="bottom"/>
            <w:hideMark/>
          </w:tcPr>
          <w:p w14:paraId="3BDAB593"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12</w:t>
            </w:r>
          </w:p>
        </w:tc>
        <w:tc>
          <w:tcPr>
            <w:tcW w:w="992" w:type="dxa"/>
            <w:tcBorders>
              <w:top w:val="single" w:sz="4" w:space="0" w:color="auto"/>
              <w:left w:val="nil"/>
              <w:bottom w:val="double" w:sz="4" w:space="0" w:color="auto"/>
              <w:right w:val="nil"/>
            </w:tcBorders>
            <w:shd w:val="clear" w:color="auto" w:fill="auto"/>
            <w:noWrap/>
            <w:vAlign w:val="bottom"/>
            <w:hideMark/>
          </w:tcPr>
          <w:p w14:paraId="50748B63" w14:textId="77777777" w:rsidR="00EA607A" w:rsidRPr="00BA6056" w:rsidRDefault="00EA607A" w:rsidP="00EA356E">
            <w:pPr>
              <w:jc w:val="right"/>
              <w:rPr>
                <w:rFonts w:eastAsia="Times New Roman" w:cstheme="minorHAnsi"/>
                <w:color w:val="000000"/>
                <w:lang w:eastAsia="fr-CA"/>
              </w:rPr>
            </w:pPr>
            <w:r w:rsidRPr="00BA6056">
              <w:rPr>
                <w:rFonts w:eastAsia="Times New Roman" w:cstheme="minorHAnsi"/>
                <w:color w:val="000000"/>
                <w:lang w:eastAsia="fr-CA"/>
              </w:rPr>
              <w:t>1,60%</w:t>
            </w:r>
          </w:p>
        </w:tc>
      </w:tr>
    </w:tbl>
    <w:p w14:paraId="7D8D8CE6" w14:textId="77777777" w:rsidR="009B3627" w:rsidRDefault="009B3627">
      <w:pPr>
        <w:rPr>
          <w:rFonts w:cstheme="minorHAnsi"/>
        </w:rPr>
      </w:pPr>
    </w:p>
    <w:p w14:paraId="3A6348F8" w14:textId="77777777" w:rsidR="009B3627" w:rsidRDefault="009B3627">
      <w:pPr>
        <w:rPr>
          <w:rFonts w:cstheme="minorHAnsi"/>
        </w:rPr>
      </w:pPr>
      <w:r>
        <w:rPr>
          <w:rFonts w:cstheme="minorHAnsi"/>
        </w:rPr>
        <w:br w:type="page"/>
      </w:r>
    </w:p>
    <w:p w14:paraId="0DF31DDA" w14:textId="77777777" w:rsidR="00EA356E" w:rsidRPr="00BA6056" w:rsidRDefault="00EA356E">
      <w:pPr>
        <w:rPr>
          <w:rFonts w:cstheme="minorHAnsi"/>
        </w:rPr>
      </w:pPr>
    </w:p>
    <w:p w14:paraId="42CCD9CF" w14:textId="77777777" w:rsidR="007C2A72" w:rsidRPr="009B3627" w:rsidRDefault="00D72FFE" w:rsidP="00AE788F">
      <w:pPr>
        <w:pStyle w:val="Titre1"/>
        <w:numPr>
          <w:ilvl w:val="0"/>
          <w:numId w:val="14"/>
        </w:numPr>
      </w:pPr>
      <w:bookmarkStart w:id="21" w:name="_Toc534882502"/>
      <w:r w:rsidRPr="009B3627">
        <w:t>Alignement stratégique de la Mauricie en matière d’attraction de la main-d’œuvre</w:t>
      </w:r>
      <w:bookmarkEnd w:id="21"/>
    </w:p>
    <w:p w14:paraId="47CCBB15" w14:textId="77777777" w:rsidR="00D72FFE" w:rsidRPr="00BA6056" w:rsidRDefault="00D72FFE">
      <w:pPr>
        <w:rPr>
          <w:rFonts w:cstheme="minorHAnsi"/>
        </w:rPr>
      </w:pPr>
    </w:p>
    <w:p w14:paraId="1431E927" w14:textId="77777777" w:rsidR="00D72FFE" w:rsidRPr="00BA6056" w:rsidRDefault="00D72FFE" w:rsidP="00F51ADF">
      <w:pPr>
        <w:jc w:val="both"/>
        <w:rPr>
          <w:rFonts w:cstheme="minorHAnsi"/>
        </w:rPr>
      </w:pPr>
      <w:r w:rsidRPr="00BA6056">
        <w:rPr>
          <w:rFonts w:cstheme="minorHAnsi"/>
        </w:rPr>
        <w:t xml:space="preserve">L’alignement stratégique correspond à l’adéquation entre les facteurs d’attraction les plus importants, la perception de ces facteurs par </w:t>
      </w:r>
      <w:r w:rsidR="00B63D20">
        <w:rPr>
          <w:rFonts w:cstheme="minorHAnsi"/>
        </w:rPr>
        <w:t xml:space="preserve">les étudiants universitaires </w:t>
      </w:r>
      <w:r w:rsidRPr="00BA6056">
        <w:rPr>
          <w:rFonts w:cstheme="minorHAnsi"/>
        </w:rPr>
        <w:t xml:space="preserve">et la situation réelle dans la région. </w:t>
      </w:r>
    </w:p>
    <w:p w14:paraId="59CA2C72" w14:textId="77777777" w:rsidR="00D72FFE" w:rsidRPr="00BA6056" w:rsidRDefault="00D72FFE" w:rsidP="00F51ADF">
      <w:pPr>
        <w:jc w:val="both"/>
        <w:rPr>
          <w:rFonts w:cstheme="minorHAnsi"/>
        </w:rPr>
      </w:pPr>
    </w:p>
    <w:p w14:paraId="3C1802DB" w14:textId="57DA3393" w:rsidR="002123DD" w:rsidRDefault="002123DD" w:rsidP="00F51ADF">
      <w:pPr>
        <w:jc w:val="both"/>
        <w:rPr>
          <w:rFonts w:cstheme="minorHAnsi"/>
        </w:rPr>
      </w:pPr>
      <w:r w:rsidRPr="00BA6056">
        <w:rPr>
          <w:rFonts w:cstheme="minorHAnsi"/>
        </w:rPr>
        <w:t xml:space="preserve">Parmi les facteurs d’attraction importants pour les répondants, que ce soit des facteurs </w:t>
      </w:r>
      <w:r w:rsidR="00103894">
        <w:rPr>
          <w:rFonts w:cstheme="minorHAnsi"/>
        </w:rPr>
        <w:t>organisationnels ou régionaux</w:t>
      </w:r>
      <w:r w:rsidRPr="00BA6056">
        <w:rPr>
          <w:rFonts w:cstheme="minorHAnsi"/>
        </w:rPr>
        <w:t xml:space="preserve">, on identifie </w:t>
      </w:r>
      <w:r w:rsidR="006B1652" w:rsidRPr="00BA6056">
        <w:rPr>
          <w:rFonts w:cstheme="minorHAnsi"/>
        </w:rPr>
        <w:t>trois</w:t>
      </w:r>
      <w:r w:rsidRPr="00BA6056">
        <w:rPr>
          <w:rFonts w:cstheme="minorHAnsi"/>
        </w:rPr>
        <w:t xml:space="preserve"> types d’alignement</w:t>
      </w:r>
      <w:r w:rsidR="00F419EA">
        <w:rPr>
          <w:rFonts w:cstheme="minorHAnsi"/>
        </w:rPr>
        <w:t>s</w:t>
      </w:r>
      <w:r w:rsidRPr="00BA6056">
        <w:rPr>
          <w:rFonts w:cstheme="minorHAnsi"/>
        </w:rPr>
        <w:t xml:space="preserve"> stratégique</w:t>
      </w:r>
      <w:r w:rsidR="00F419EA">
        <w:rPr>
          <w:rFonts w:cstheme="minorHAnsi"/>
        </w:rPr>
        <w:t>s</w:t>
      </w:r>
      <w:r w:rsidR="006B1652" w:rsidRPr="00BA6056">
        <w:rPr>
          <w:rFonts w:cstheme="minorHAnsi"/>
        </w:rPr>
        <w:t xml:space="preserve">: </w:t>
      </w:r>
    </w:p>
    <w:p w14:paraId="0032658D" w14:textId="77777777" w:rsidR="00B63D20" w:rsidRPr="00BA6056" w:rsidRDefault="00B63D20" w:rsidP="00F51ADF">
      <w:pPr>
        <w:jc w:val="both"/>
        <w:rPr>
          <w:rFonts w:cstheme="minorHAnsi"/>
        </w:rPr>
      </w:pPr>
    </w:p>
    <w:p w14:paraId="286E8B78" w14:textId="77777777" w:rsidR="00103894" w:rsidRDefault="00D20273" w:rsidP="00F51ADF">
      <w:pPr>
        <w:pStyle w:val="Paragraphedeliste"/>
        <w:numPr>
          <w:ilvl w:val="0"/>
          <w:numId w:val="1"/>
        </w:numPr>
        <w:jc w:val="both"/>
        <w:rPr>
          <w:rFonts w:cstheme="minorHAnsi"/>
        </w:rPr>
      </w:pPr>
      <w:r w:rsidRPr="00BA6056">
        <w:rPr>
          <w:rFonts w:cstheme="minorHAnsi"/>
          <w:b/>
        </w:rPr>
        <w:t>Faible : nécessite plus d’information, de marketing et de publicité</w:t>
      </w:r>
      <w:r w:rsidRPr="00BA6056">
        <w:rPr>
          <w:rFonts w:cstheme="minorHAnsi"/>
        </w:rPr>
        <w:t xml:space="preserve">. </w:t>
      </w:r>
      <w:r w:rsidR="00103894">
        <w:rPr>
          <w:rFonts w:cstheme="minorHAnsi"/>
        </w:rPr>
        <w:t>L</w:t>
      </w:r>
      <w:r w:rsidR="00103894" w:rsidRPr="00BA6056">
        <w:rPr>
          <w:rFonts w:cstheme="minorHAnsi"/>
        </w:rPr>
        <w:t xml:space="preserve">a perception des répondants est faible </w:t>
      </w:r>
      <w:r w:rsidR="00103894">
        <w:rPr>
          <w:rFonts w:cstheme="minorHAnsi"/>
        </w:rPr>
        <w:t>sur des facteurs pour lesquels l</w:t>
      </w:r>
      <w:r w:rsidR="002123DD" w:rsidRPr="00BA6056">
        <w:rPr>
          <w:rFonts w:cstheme="minorHAnsi"/>
        </w:rPr>
        <w:t xml:space="preserve">a Mauricie </w:t>
      </w:r>
      <w:r w:rsidR="00103894">
        <w:rPr>
          <w:rFonts w:cstheme="minorHAnsi"/>
        </w:rPr>
        <w:t xml:space="preserve">dispose d’atouts réels, </w:t>
      </w:r>
      <w:r w:rsidR="002123DD" w:rsidRPr="00BA6056">
        <w:rPr>
          <w:rFonts w:cstheme="minorHAnsi"/>
        </w:rPr>
        <w:t xml:space="preserve">peut-être à cause de leur manque de connaissance de la région. </w:t>
      </w:r>
      <w:r w:rsidR="006B1652" w:rsidRPr="00BA6056">
        <w:rPr>
          <w:rFonts w:cstheme="minorHAnsi"/>
        </w:rPr>
        <w:t>Dans ce cas, l’alignement est faible. La recommandation consiste à mieux faire connaître les atou</w:t>
      </w:r>
      <w:r w:rsidR="003004B1" w:rsidRPr="00BA6056">
        <w:rPr>
          <w:rFonts w:cstheme="minorHAnsi"/>
        </w:rPr>
        <w:t>ts de la région dans ce domaine;</w:t>
      </w:r>
    </w:p>
    <w:p w14:paraId="33E94BBE" w14:textId="77777777" w:rsidR="00103894" w:rsidRDefault="00103894" w:rsidP="00F51ADF">
      <w:pPr>
        <w:pStyle w:val="Paragraphedeliste"/>
        <w:jc w:val="both"/>
        <w:rPr>
          <w:rFonts w:cstheme="minorHAnsi"/>
        </w:rPr>
      </w:pPr>
    </w:p>
    <w:p w14:paraId="180B9563" w14:textId="77777777" w:rsidR="00103894" w:rsidRDefault="003004B1" w:rsidP="00F51ADF">
      <w:pPr>
        <w:pStyle w:val="Paragraphedeliste"/>
        <w:numPr>
          <w:ilvl w:val="0"/>
          <w:numId w:val="1"/>
        </w:numPr>
        <w:jc w:val="both"/>
        <w:rPr>
          <w:rFonts w:cstheme="minorHAnsi"/>
        </w:rPr>
      </w:pPr>
      <w:r w:rsidRPr="00103894">
        <w:rPr>
          <w:rFonts w:cstheme="minorHAnsi"/>
          <w:b/>
        </w:rPr>
        <w:t>Faible : nécessite un renforcement du facteur par la région</w:t>
      </w:r>
      <w:r w:rsidRPr="00103894">
        <w:rPr>
          <w:rFonts w:cstheme="minorHAnsi"/>
        </w:rPr>
        <w:t xml:space="preserve"> : La Mauricie présente des faiblesses </w:t>
      </w:r>
      <w:r w:rsidR="00103894">
        <w:rPr>
          <w:rFonts w:cstheme="minorHAnsi"/>
        </w:rPr>
        <w:t xml:space="preserve">réelles </w:t>
      </w:r>
      <w:r w:rsidRPr="00103894">
        <w:rPr>
          <w:rFonts w:cstheme="minorHAnsi"/>
        </w:rPr>
        <w:t xml:space="preserve">sur des facteurs d’attraction </w:t>
      </w:r>
      <w:r w:rsidR="00103894">
        <w:rPr>
          <w:rFonts w:cstheme="minorHAnsi"/>
        </w:rPr>
        <w:t xml:space="preserve">considérés comme étant </w:t>
      </w:r>
      <w:r w:rsidRPr="00103894">
        <w:rPr>
          <w:rFonts w:cstheme="minorHAnsi"/>
        </w:rPr>
        <w:t xml:space="preserve">importants. Dans ce cas, l’alignement est faible. Il faut travailler à renforcer ces </w:t>
      </w:r>
      <w:r w:rsidR="00103894">
        <w:rPr>
          <w:rFonts w:cstheme="minorHAnsi"/>
        </w:rPr>
        <w:t>éléments</w:t>
      </w:r>
      <w:r w:rsidRPr="00103894">
        <w:rPr>
          <w:rFonts w:cstheme="minorHAnsi"/>
        </w:rPr>
        <w:t>;</w:t>
      </w:r>
    </w:p>
    <w:p w14:paraId="0F6EB6E2" w14:textId="77777777" w:rsidR="00103894" w:rsidRPr="00103894" w:rsidRDefault="00103894" w:rsidP="00F51ADF">
      <w:pPr>
        <w:pStyle w:val="Paragraphedeliste"/>
        <w:jc w:val="both"/>
        <w:rPr>
          <w:rFonts w:cstheme="minorHAnsi"/>
        </w:rPr>
      </w:pPr>
    </w:p>
    <w:p w14:paraId="256AAD42" w14:textId="77777777" w:rsidR="002123DD" w:rsidRPr="00103894" w:rsidRDefault="00D20273" w:rsidP="00F51ADF">
      <w:pPr>
        <w:pStyle w:val="Paragraphedeliste"/>
        <w:numPr>
          <w:ilvl w:val="0"/>
          <w:numId w:val="1"/>
        </w:numPr>
        <w:jc w:val="both"/>
        <w:rPr>
          <w:rFonts w:cstheme="minorHAnsi"/>
        </w:rPr>
      </w:pPr>
      <w:r w:rsidRPr="00103894">
        <w:rPr>
          <w:rFonts w:cstheme="minorHAnsi"/>
          <w:b/>
        </w:rPr>
        <w:t>Fort </w:t>
      </w:r>
      <w:r w:rsidRPr="00103894">
        <w:rPr>
          <w:rFonts w:cstheme="minorHAnsi"/>
        </w:rPr>
        <w:t xml:space="preserve">: </w:t>
      </w:r>
      <w:r w:rsidR="002123DD" w:rsidRPr="00103894">
        <w:rPr>
          <w:rFonts w:cstheme="minorHAnsi"/>
        </w:rPr>
        <w:t xml:space="preserve">La Mauricie </w:t>
      </w:r>
      <w:r w:rsidR="00103894">
        <w:rPr>
          <w:rFonts w:cstheme="minorHAnsi"/>
        </w:rPr>
        <w:t xml:space="preserve">dispose </w:t>
      </w:r>
      <w:r w:rsidR="002123DD" w:rsidRPr="00103894">
        <w:rPr>
          <w:rFonts w:cstheme="minorHAnsi"/>
        </w:rPr>
        <w:t xml:space="preserve">d’atouts réels, et les </w:t>
      </w:r>
      <w:r w:rsidR="006B1652" w:rsidRPr="00103894">
        <w:rPr>
          <w:rFonts w:cstheme="minorHAnsi"/>
        </w:rPr>
        <w:t xml:space="preserve">répondants en ont une perception positive. Dans ce cas, l’alignement est fort. </w:t>
      </w:r>
      <w:r w:rsidRPr="00103894">
        <w:rPr>
          <w:rFonts w:cstheme="minorHAnsi"/>
        </w:rPr>
        <w:t xml:space="preserve">Il convient de continuer à </w:t>
      </w:r>
      <w:r w:rsidR="00103894">
        <w:rPr>
          <w:rFonts w:cstheme="minorHAnsi"/>
        </w:rPr>
        <w:t>valoriser</w:t>
      </w:r>
      <w:r w:rsidRPr="00103894">
        <w:rPr>
          <w:rFonts w:cstheme="minorHAnsi"/>
        </w:rPr>
        <w:t xml:space="preserve"> cet alignement fort. </w:t>
      </w:r>
    </w:p>
    <w:p w14:paraId="08857673" w14:textId="77777777" w:rsidR="002123DD" w:rsidRPr="00BA6056" w:rsidRDefault="002123DD" w:rsidP="00F51ADF">
      <w:pPr>
        <w:jc w:val="both"/>
        <w:rPr>
          <w:rFonts w:cstheme="minorHAnsi"/>
        </w:rPr>
      </w:pPr>
    </w:p>
    <w:p w14:paraId="031DD978" w14:textId="77777777" w:rsidR="00975DDA" w:rsidRPr="00BA6056" w:rsidRDefault="00D20273" w:rsidP="00F51ADF">
      <w:pPr>
        <w:jc w:val="both"/>
        <w:rPr>
          <w:rFonts w:cstheme="minorHAnsi"/>
        </w:rPr>
      </w:pPr>
      <w:r w:rsidRPr="00BA6056">
        <w:rPr>
          <w:rFonts w:cstheme="minorHAnsi"/>
        </w:rPr>
        <w:t xml:space="preserve">Reprenant l’ensemble des résultats de </w:t>
      </w:r>
      <w:r w:rsidR="00103894">
        <w:rPr>
          <w:rFonts w:cstheme="minorHAnsi"/>
        </w:rPr>
        <w:t>la présente enquête</w:t>
      </w:r>
      <w:r w:rsidRPr="00BA6056">
        <w:rPr>
          <w:rFonts w:cstheme="minorHAnsi"/>
        </w:rPr>
        <w:t>, nous pouvons r</w:t>
      </w:r>
      <w:r w:rsidR="006B1652" w:rsidRPr="00BA6056">
        <w:rPr>
          <w:rFonts w:cstheme="minorHAnsi"/>
        </w:rPr>
        <w:t>ésume</w:t>
      </w:r>
      <w:r w:rsidRPr="00BA6056">
        <w:rPr>
          <w:rFonts w:cstheme="minorHAnsi"/>
        </w:rPr>
        <w:t>r</w:t>
      </w:r>
      <w:r w:rsidR="006B1652" w:rsidRPr="00BA6056">
        <w:rPr>
          <w:rFonts w:cstheme="minorHAnsi"/>
        </w:rPr>
        <w:t xml:space="preserve"> l’alignement stratégique de la Mauricie en matière d’attraction de la main-d’œuvre dans le tableau </w:t>
      </w:r>
      <w:r w:rsidR="009130AE">
        <w:rPr>
          <w:rFonts w:cstheme="minorHAnsi"/>
        </w:rPr>
        <w:t xml:space="preserve">10 </w:t>
      </w:r>
      <w:r w:rsidR="006B1652" w:rsidRPr="00BA6056">
        <w:rPr>
          <w:rFonts w:cstheme="minorHAnsi"/>
        </w:rPr>
        <w:t xml:space="preserve">ci-dessous. Pour chaque facteur, on qualifie son importance aux yeux des répondants, la perception </w:t>
      </w:r>
      <w:r w:rsidR="006B1652" w:rsidRPr="00F419EA">
        <w:rPr>
          <w:rFonts w:cstheme="minorHAnsi"/>
        </w:rPr>
        <w:t>de la Mauricie</w:t>
      </w:r>
      <w:r w:rsidR="0044486B" w:rsidRPr="00F419EA">
        <w:rPr>
          <w:rFonts w:cstheme="minorHAnsi"/>
        </w:rPr>
        <w:t xml:space="preserve"> chez</w:t>
      </w:r>
      <w:r w:rsidR="00103894" w:rsidRPr="00F419EA">
        <w:rPr>
          <w:rFonts w:cstheme="minorHAnsi"/>
        </w:rPr>
        <w:t xml:space="preserve"> les </w:t>
      </w:r>
      <w:r w:rsidR="006B1652" w:rsidRPr="00F419EA">
        <w:rPr>
          <w:rFonts w:cstheme="minorHAnsi"/>
        </w:rPr>
        <w:t xml:space="preserve">répondants et </w:t>
      </w:r>
      <w:r w:rsidR="00103894" w:rsidRPr="00F419EA">
        <w:rPr>
          <w:rFonts w:cstheme="minorHAnsi"/>
        </w:rPr>
        <w:t>une évaluation de la situation réelle de la région, tel que justifié dans la dernière colonne.</w:t>
      </w:r>
      <w:r w:rsidR="00103894">
        <w:rPr>
          <w:rFonts w:cstheme="minorHAnsi"/>
        </w:rPr>
        <w:t xml:space="preserve"> </w:t>
      </w:r>
    </w:p>
    <w:p w14:paraId="2B2C9335" w14:textId="77777777" w:rsidR="0069146F" w:rsidRPr="00BA6056" w:rsidRDefault="0069146F" w:rsidP="00F51ADF">
      <w:pPr>
        <w:jc w:val="both"/>
        <w:rPr>
          <w:rFonts w:cstheme="minorHAnsi"/>
        </w:rPr>
      </w:pPr>
    </w:p>
    <w:p w14:paraId="68181E16" w14:textId="2489488F" w:rsidR="00975DDA" w:rsidRPr="00BA6056" w:rsidRDefault="00975DDA" w:rsidP="00F51ADF">
      <w:pPr>
        <w:jc w:val="both"/>
        <w:rPr>
          <w:rFonts w:cstheme="minorHAnsi"/>
        </w:rPr>
      </w:pPr>
      <w:r w:rsidRPr="00BA6056">
        <w:rPr>
          <w:rFonts w:cstheme="minorHAnsi"/>
        </w:rPr>
        <w:t>On s’aperçoit que</w:t>
      </w:r>
      <w:r w:rsidR="00103894">
        <w:rPr>
          <w:rFonts w:cstheme="minorHAnsi"/>
        </w:rPr>
        <w:t>, pour</w:t>
      </w:r>
      <w:r w:rsidRPr="00BA6056">
        <w:rPr>
          <w:rFonts w:cstheme="minorHAnsi"/>
        </w:rPr>
        <w:t xml:space="preserve"> la plupart des facteurs </w:t>
      </w:r>
      <w:r w:rsidR="00BD4695" w:rsidRPr="00BA6056">
        <w:rPr>
          <w:rFonts w:cstheme="minorHAnsi"/>
        </w:rPr>
        <w:t xml:space="preserve">d’attraction </w:t>
      </w:r>
      <w:r w:rsidRPr="00BA6056">
        <w:rPr>
          <w:rFonts w:cstheme="minorHAnsi"/>
        </w:rPr>
        <w:t>considérés comme importants par les répondants</w:t>
      </w:r>
      <w:r w:rsidR="00BD4695" w:rsidRPr="00BA6056">
        <w:rPr>
          <w:rFonts w:cstheme="minorHAnsi"/>
        </w:rPr>
        <w:t xml:space="preserve"> (résultats du tableau </w:t>
      </w:r>
      <w:r w:rsidR="009130AE">
        <w:rPr>
          <w:rFonts w:cstheme="minorHAnsi"/>
        </w:rPr>
        <w:t>4 et 5</w:t>
      </w:r>
      <w:r w:rsidR="00BD4695" w:rsidRPr="00BA6056">
        <w:rPr>
          <w:rFonts w:cstheme="minorHAnsi"/>
        </w:rPr>
        <w:t>)</w:t>
      </w:r>
      <w:r w:rsidRPr="00BA6056">
        <w:rPr>
          <w:rFonts w:cstheme="minorHAnsi"/>
        </w:rPr>
        <w:t>, leur perception de la situation en Mauricie est soit moyenne ou faible</w:t>
      </w:r>
      <w:r w:rsidR="003004B1" w:rsidRPr="00BA6056">
        <w:rPr>
          <w:rFonts w:cstheme="minorHAnsi"/>
        </w:rPr>
        <w:t xml:space="preserve"> (résultats du tableau </w:t>
      </w:r>
      <w:r w:rsidR="009130AE">
        <w:rPr>
          <w:rFonts w:cstheme="minorHAnsi"/>
        </w:rPr>
        <w:t>7</w:t>
      </w:r>
      <w:r w:rsidR="003004B1" w:rsidRPr="00BA6056">
        <w:rPr>
          <w:rFonts w:cstheme="minorHAnsi"/>
        </w:rPr>
        <w:t>)</w:t>
      </w:r>
      <w:r w:rsidRPr="00BA6056">
        <w:rPr>
          <w:rFonts w:cstheme="minorHAnsi"/>
        </w:rPr>
        <w:t xml:space="preserve">, alors que la région dispose pourtant d’atouts </w:t>
      </w:r>
      <w:r w:rsidR="00F419EA">
        <w:rPr>
          <w:rFonts w:cstheme="minorHAnsi"/>
        </w:rPr>
        <w:t>concernant</w:t>
      </w:r>
      <w:r w:rsidR="00103894">
        <w:rPr>
          <w:rFonts w:cstheme="minorHAnsi"/>
        </w:rPr>
        <w:t xml:space="preserve"> </w:t>
      </w:r>
      <w:r w:rsidRPr="00BA6056">
        <w:rPr>
          <w:rFonts w:cstheme="minorHAnsi"/>
        </w:rPr>
        <w:t xml:space="preserve">ces facteurs. </w:t>
      </w:r>
      <w:r w:rsidR="003004B1" w:rsidRPr="00BA6056">
        <w:rPr>
          <w:rFonts w:cstheme="minorHAnsi"/>
        </w:rPr>
        <w:t xml:space="preserve">L’alignement est donc faible, </w:t>
      </w:r>
      <w:r w:rsidR="00103894">
        <w:rPr>
          <w:rFonts w:cstheme="minorHAnsi"/>
        </w:rPr>
        <w:t>et il s’agit alors de déployer une stratégie de communication pour mieux publiciser ces avantages</w:t>
      </w:r>
      <w:r w:rsidR="003004B1" w:rsidRPr="00BA6056">
        <w:rPr>
          <w:rFonts w:cstheme="minorHAnsi"/>
        </w:rPr>
        <w:t xml:space="preserve"> auprès de clientèles cibles. </w:t>
      </w:r>
      <w:r w:rsidRPr="00BA6056">
        <w:rPr>
          <w:rFonts w:cstheme="minorHAnsi"/>
        </w:rPr>
        <w:t>C’est le cas notamment pour :</w:t>
      </w:r>
    </w:p>
    <w:p w14:paraId="00472DEE" w14:textId="77777777" w:rsidR="00BD4695" w:rsidRPr="00BA6056" w:rsidRDefault="00BD4695" w:rsidP="00F51ADF">
      <w:pPr>
        <w:jc w:val="both"/>
        <w:rPr>
          <w:rFonts w:cstheme="minorHAnsi"/>
        </w:rPr>
      </w:pPr>
    </w:p>
    <w:p w14:paraId="45B9A135" w14:textId="77777777" w:rsidR="009B16C9" w:rsidRPr="00BA6056" w:rsidRDefault="00975DDA" w:rsidP="00F51ADF">
      <w:pPr>
        <w:pStyle w:val="Paragraphedeliste"/>
        <w:numPr>
          <w:ilvl w:val="0"/>
          <w:numId w:val="2"/>
        </w:numPr>
        <w:jc w:val="both"/>
        <w:rPr>
          <w:rFonts w:cstheme="minorHAnsi"/>
        </w:rPr>
      </w:pPr>
      <w:r w:rsidRPr="00BA6056">
        <w:rPr>
          <w:rFonts w:cstheme="minorHAnsi"/>
          <w:b/>
        </w:rPr>
        <w:t>la proximité des grands centres</w:t>
      </w:r>
      <w:r w:rsidRPr="00BA6056">
        <w:rPr>
          <w:rFonts w:cstheme="minorHAnsi"/>
        </w:rPr>
        <w:t>, la Mauricie n’</w:t>
      </w:r>
      <w:r w:rsidR="00103894">
        <w:rPr>
          <w:rFonts w:cstheme="minorHAnsi"/>
        </w:rPr>
        <w:t>est</w:t>
      </w:r>
      <w:r w:rsidR="009B16C9" w:rsidRPr="00BA6056">
        <w:rPr>
          <w:rFonts w:cstheme="minorHAnsi"/>
        </w:rPr>
        <w:t xml:space="preserve"> pas une région éloignée. M</w:t>
      </w:r>
      <w:r w:rsidR="0044486B">
        <w:rPr>
          <w:rFonts w:cstheme="minorHAnsi"/>
        </w:rPr>
        <w:t xml:space="preserve">ais même située à </w:t>
      </w:r>
      <w:r w:rsidR="0044486B" w:rsidRPr="00F419EA">
        <w:rPr>
          <w:rFonts w:cstheme="minorHAnsi"/>
        </w:rPr>
        <w:t>une distance entre 1h15 et</w:t>
      </w:r>
      <w:r w:rsidR="009B16C9" w:rsidRPr="00F419EA">
        <w:rPr>
          <w:rFonts w:cstheme="minorHAnsi"/>
        </w:rPr>
        <w:t xml:space="preserve"> 2 heures</w:t>
      </w:r>
      <w:r w:rsidR="009B16C9" w:rsidRPr="00BA6056">
        <w:rPr>
          <w:rFonts w:cstheme="minorHAnsi"/>
        </w:rPr>
        <w:t xml:space="preserve"> de route des grands centres, c’est peu</w:t>
      </w:r>
      <w:r w:rsidR="00103894">
        <w:rPr>
          <w:rFonts w:cstheme="minorHAnsi"/>
        </w:rPr>
        <w:t>t-être encore trop loin pour de</w:t>
      </w:r>
      <w:r w:rsidR="009B16C9" w:rsidRPr="00BA6056">
        <w:rPr>
          <w:rFonts w:cstheme="minorHAnsi"/>
        </w:rPr>
        <w:t>s répondants qui accordent une grande importance au fait d’être proche des amis et de la famille</w:t>
      </w:r>
      <w:r w:rsidR="00103894">
        <w:rPr>
          <w:rFonts w:cstheme="minorHAnsi"/>
        </w:rPr>
        <w:t>. L’existence d’un train de passager rapide liant Trois-Rivières à Montréal et Québec pourrait significativement contribuer à atténuer cet obstacle</w:t>
      </w:r>
      <w:r w:rsidR="009B16C9" w:rsidRPr="00BA6056">
        <w:rPr>
          <w:rFonts w:cstheme="minorHAnsi"/>
        </w:rPr>
        <w:t>;</w:t>
      </w:r>
    </w:p>
    <w:p w14:paraId="7D6A4C5D" w14:textId="77777777" w:rsidR="00BC454F" w:rsidRPr="00BA6056" w:rsidRDefault="00BC454F" w:rsidP="00F51ADF">
      <w:pPr>
        <w:pStyle w:val="Paragraphedeliste"/>
        <w:jc w:val="both"/>
        <w:rPr>
          <w:rFonts w:cstheme="minorHAnsi"/>
        </w:rPr>
      </w:pPr>
    </w:p>
    <w:p w14:paraId="72007967" w14:textId="77777777" w:rsidR="009B16C9" w:rsidRPr="00BA6056" w:rsidRDefault="009B16C9" w:rsidP="00F51ADF">
      <w:pPr>
        <w:pStyle w:val="Paragraphedeliste"/>
        <w:numPr>
          <w:ilvl w:val="0"/>
          <w:numId w:val="2"/>
        </w:numPr>
        <w:jc w:val="both"/>
        <w:rPr>
          <w:rFonts w:cstheme="minorHAnsi"/>
        </w:rPr>
      </w:pPr>
      <w:r w:rsidRPr="00BA6056">
        <w:rPr>
          <w:rFonts w:eastAsia="Times New Roman" w:cstheme="minorHAnsi"/>
          <w:b/>
          <w:color w:val="000000"/>
          <w:lang w:eastAsia="fr-CA"/>
        </w:rPr>
        <w:lastRenderedPageBreak/>
        <w:t>les possibilités de développement professionnel</w:t>
      </w:r>
      <w:r w:rsidRPr="00BA6056">
        <w:rPr>
          <w:rFonts w:eastAsia="Times New Roman" w:cstheme="minorHAnsi"/>
          <w:color w:val="000000"/>
          <w:lang w:eastAsia="fr-CA"/>
        </w:rPr>
        <w:t xml:space="preserve">, un facteur d’attraction très important dans le choix de travailler pour une entreprise. Un grand nombre de PME de la région sont en pleine croissance et offrent des emplois dynamiques avec des responsabilités intéressantes. Le fait de travailler pour une PME offre généralement aux employés des possibilités de développement professionnel plus valorisants que dans la grande entreprise. </w:t>
      </w:r>
      <w:r w:rsidRPr="00BA6056">
        <w:rPr>
          <w:rFonts w:cstheme="minorHAnsi"/>
        </w:rPr>
        <w:t xml:space="preserve">Or, les répondants ont une faible perception de ce facteur en Mauricie, probablement par manque d’information sur </w:t>
      </w:r>
      <w:r w:rsidR="00103894">
        <w:rPr>
          <w:rFonts w:cstheme="minorHAnsi"/>
        </w:rPr>
        <w:t>son tissu industriel et s</w:t>
      </w:r>
      <w:r w:rsidRPr="00BA6056">
        <w:rPr>
          <w:rFonts w:cstheme="minorHAnsi"/>
        </w:rPr>
        <w:t xml:space="preserve">es PME. </w:t>
      </w:r>
    </w:p>
    <w:p w14:paraId="173E5ABC" w14:textId="77777777" w:rsidR="00975DDA" w:rsidRPr="00BA6056" w:rsidRDefault="00975DDA" w:rsidP="00F51ADF">
      <w:pPr>
        <w:jc w:val="both"/>
        <w:rPr>
          <w:rFonts w:cstheme="minorHAnsi"/>
        </w:rPr>
      </w:pPr>
    </w:p>
    <w:p w14:paraId="4E2B8A94" w14:textId="77777777" w:rsidR="006457F5" w:rsidRPr="00BA6056" w:rsidRDefault="006457F5" w:rsidP="00F51ADF">
      <w:pPr>
        <w:jc w:val="both"/>
        <w:rPr>
          <w:rFonts w:cstheme="minorHAnsi"/>
        </w:rPr>
      </w:pPr>
      <w:r w:rsidRPr="00BA6056">
        <w:rPr>
          <w:rFonts w:cstheme="minorHAnsi"/>
        </w:rPr>
        <w:t xml:space="preserve">Pour les facteurs </w:t>
      </w:r>
      <w:r w:rsidR="00103894">
        <w:rPr>
          <w:rFonts w:cstheme="minorHAnsi"/>
        </w:rPr>
        <w:t>suivants, la Mauricie présente certains</w:t>
      </w:r>
      <w:r w:rsidRPr="00BA6056">
        <w:rPr>
          <w:rFonts w:cstheme="minorHAnsi"/>
        </w:rPr>
        <w:t xml:space="preserve"> avantages qu’il convient </w:t>
      </w:r>
      <w:r w:rsidR="0069146F" w:rsidRPr="00BA6056">
        <w:rPr>
          <w:rFonts w:cstheme="minorHAnsi"/>
        </w:rPr>
        <w:t xml:space="preserve">certes </w:t>
      </w:r>
      <w:r w:rsidRPr="00BA6056">
        <w:rPr>
          <w:rFonts w:cstheme="minorHAnsi"/>
        </w:rPr>
        <w:t xml:space="preserve">de mieux faire connaître, mais qui méritent </w:t>
      </w:r>
      <w:r w:rsidR="00103894">
        <w:rPr>
          <w:rFonts w:cstheme="minorHAnsi"/>
        </w:rPr>
        <w:t xml:space="preserve">aussi </w:t>
      </w:r>
      <w:r w:rsidRPr="00BA6056">
        <w:rPr>
          <w:rFonts w:cstheme="minorHAnsi"/>
        </w:rPr>
        <w:t xml:space="preserve">d’être renforcés, sur certains aspects, afin d’améliorer </w:t>
      </w:r>
      <w:r w:rsidR="0069146F" w:rsidRPr="00BA6056">
        <w:rPr>
          <w:rFonts w:cstheme="minorHAnsi"/>
        </w:rPr>
        <w:t>l’</w:t>
      </w:r>
      <w:r w:rsidRPr="00BA6056">
        <w:rPr>
          <w:rFonts w:cstheme="minorHAnsi"/>
        </w:rPr>
        <w:t xml:space="preserve">attractivité </w:t>
      </w:r>
      <w:r w:rsidR="0069146F" w:rsidRPr="00BA6056">
        <w:rPr>
          <w:rFonts w:cstheme="minorHAnsi"/>
        </w:rPr>
        <w:t xml:space="preserve">de la région </w:t>
      </w:r>
      <w:r w:rsidRPr="00BA6056">
        <w:rPr>
          <w:rFonts w:cstheme="minorHAnsi"/>
        </w:rPr>
        <w:t>encore davanta</w:t>
      </w:r>
      <w:r w:rsidR="003004B1" w:rsidRPr="00BA6056">
        <w:rPr>
          <w:rFonts w:cstheme="minorHAnsi"/>
        </w:rPr>
        <w:t xml:space="preserve">ge. L’alignement est donc faible : </w:t>
      </w:r>
    </w:p>
    <w:p w14:paraId="77703704" w14:textId="77777777" w:rsidR="00BD4695" w:rsidRPr="00BA6056" w:rsidRDefault="00BD4695" w:rsidP="00F51ADF">
      <w:pPr>
        <w:jc w:val="both"/>
        <w:rPr>
          <w:rFonts w:cstheme="minorHAnsi"/>
        </w:rPr>
      </w:pPr>
    </w:p>
    <w:p w14:paraId="26FB79D5" w14:textId="65DD7999" w:rsidR="006457F5" w:rsidRPr="00BA6056" w:rsidRDefault="006457F5" w:rsidP="00F51ADF">
      <w:pPr>
        <w:pStyle w:val="Paragraphedeliste"/>
        <w:numPr>
          <w:ilvl w:val="0"/>
          <w:numId w:val="2"/>
        </w:numPr>
        <w:jc w:val="both"/>
        <w:rPr>
          <w:rFonts w:cstheme="minorHAnsi"/>
        </w:rPr>
      </w:pPr>
      <w:r w:rsidRPr="00BA6056">
        <w:rPr>
          <w:rFonts w:cstheme="minorHAnsi"/>
          <w:b/>
        </w:rPr>
        <w:t>les conditions d’emploi et les salaires</w:t>
      </w:r>
      <w:r w:rsidRPr="00BA6056">
        <w:rPr>
          <w:rFonts w:cstheme="minorHAnsi"/>
        </w:rPr>
        <w:t xml:space="preserve"> qui, compte tenu du faible coût de la vie, peuvent être intéressants en Mauricie. Ceci dit, nos résultats montrent que l’environnement de travail et les pratiques innovantes de ressources humaines sont des facteurs d’attractivité tout aussi importants que les aspects monétaires. Or, les PME de la région se montrent </w:t>
      </w:r>
      <w:r w:rsidR="003004B1" w:rsidRPr="00BA6056">
        <w:rPr>
          <w:rFonts w:cstheme="minorHAnsi"/>
        </w:rPr>
        <w:t>encore</w:t>
      </w:r>
      <w:r w:rsidRPr="00BA6056">
        <w:rPr>
          <w:rFonts w:cstheme="minorHAnsi"/>
        </w:rPr>
        <w:t xml:space="preserve"> assez conservatrices en matière de pratiques de gestion innovantes</w:t>
      </w:r>
      <w:r w:rsidR="00BC454F" w:rsidRPr="00BA6056">
        <w:rPr>
          <w:rFonts w:cstheme="minorHAnsi"/>
        </w:rPr>
        <w:t>, malgré une amélioration notable depuis quelques années</w:t>
      </w:r>
      <w:r w:rsidRPr="00BA6056">
        <w:rPr>
          <w:rFonts w:cstheme="minorHAnsi"/>
        </w:rPr>
        <w:t>. De plus, le tissu industriel étant essentiellement composé de PME, il est peut-être difficile de pouvoir offrir des salaires et des conditions de travail aussi avantageuses que dans l</w:t>
      </w:r>
      <w:r w:rsidR="00257ED4">
        <w:rPr>
          <w:rFonts w:cstheme="minorHAnsi"/>
        </w:rPr>
        <w:t>es</w:t>
      </w:r>
      <w:r w:rsidRPr="00BA6056">
        <w:rPr>
          <w:rFonts w:cstheme="minorHAnsi"/>
        </w:rPr>
        <w:t xml:space="preserve"> grande</w:t>
      </w:r>
      <w:r w:rsidR="00257ED4">
        <w:rPr>
          <w:rFonts w:cstheme="minorHAnsi"/>
        </w:rPr>
        <w:t>s</w:t>
      </w:r>
      <w:r w:rsidRPr="00BA6056">
        <w:rPr>
          <w:rFonts w:cstheme="minorHAnsi"/>
        </w:rPr>
        <w:t xml:space="preserve"> entreprise</w:t>
      </w:r>
      <w:r w:rsidR="00257ED4">
        <w:rPr>
          <w:rFonts w:cstheme="minorHAnsi"/>
        </w:rPr>
        <w:t>s</w:t>
      </w:r>
      <w:r w:rsidRPr="00BA6056">
        <w:rPr>
          <w:rFonts w:cstheme="minorHAnsi"/>
        </w:rPr>
        <w:t xml:space="preserve"> lo</w:t>
      </w:r>
      <w:r w:rsidR="00BC454F" w:rsidRPr="00BA6056">
        <w:rPr>
          <w:rFonts w:cstheme="minorHAnsi"/>
        </w:rPr>
        <w:t>calisée</w:t>
      </w:r>
      <w:r w:rsidR="00257ED4">
        <w:rPr>
          <w:rFonts w:cstheme="minorHAnsi"/>
        </w:rPr>
        <w:t>s</w:t>
      </w:r>
      <w:r w:rsidR="00BC454F" w:rsidRPr="00BA6056">
        <w:rPr>
          <w:rFonts w:cstheme="minorHAnsi"/>
        </w:rPr>
        <w:t xml:space="preserve"> à Montréal ou à Québec; </w:t>
      </w:r>
    </w:p>
    <w:p w14:paraId="187DB114" w14:textId="77777777" w:rsidR="006457F5" w:rsidRPr="00BA6056" w:rsidRDefault="006457F5" w:rsidP="00F51ADF">
      <w:pPr>
        <w:jc w:val="both"/>
        <w:rPr>
          <w:rFonts w:cstheme="minorHAnsi"/>
        </w:rPr>
      </w:pPr>
    </w:p>
    <w:p w14:paraId="28FF17CC" w14:textId="21EC01B9" w:rsidR="00BC454F" w:rsidRPr="00BA6056" w:rsidRDefault="00BC454F" w:rsidP="00F51ADF">
      <w:pPr>
        <w:pStyle w:val="Paragraphedeliste"/>
        <w:numPr>
          <w:ilvl w:val="0"/>
          <w:numId w:val="2"/>
        </w:numPr>
        <w:jc w:val="both"/>
        <w:rPr>
          <w:rFonts w:cstheme="minorHAnsi"/>
          <w:sz w:val="18"/>
          <w:szCs w:val="18"/>
        </w:rPr>
      </w:pPr>
      <w:r w:rsidRPr="00BA6056">
        <w:rPr>
          <w:rFonts w:cstheme="minorHAnsi"/>
          <w:b/>
        </w:rPr>
        <w:t>les arts et la culture</w:t>
      </w:r>
      <w:r w:rsidRPr="00BA6056">
        <w:rPr>
          <w:rFonts w:cstheme="minorHAnsi"/>
        </w:rPr>
        <w:t>, la région présente un milieu culturel dynamique, puisqu’elle dispose d’infrastructures culturelles importantes pour sa taille, avec un</w:t>
      </w:r>
      <w:r w:rsidR="00510399">
        <w:rPr>
          <w:rFonts w:cstheme="minorHAnsi"/>
        </w:rPr>
        <w:t xml:space="preserve">e programmation assez </w:t>
      </w:r>
      <w:r w:rsidR="00510399" w:rsidRPr="00257ED4">
        <w:rPr>
          <w:rFonts w:cstheme="minorHAnsi"/>
        </w:rPr>
        <w:t xml:space="preserve">riche, </w:t>
      </w:r>
      <w:r w:rsidRPr="00257ED4">
        <w:rPr>
          <w:rFonts w:cstheme="minorHAnsi"/>
        </w:rPr>
        <w:t>alors que</w:t>
      </w:r>
      <w:r w:rsidRPr="00BA6056">
        <w:rPr>
          <w:rFonts w:cstheme="minorHAnsi"/>
        </w:rPr>
        <w:t xml:space="preserve"> le secteur des arts et de la culture </w:t>
      </w:r>
      <w:r w:rsidR="00103894">
        <w:rPr>
          <w:rFonts w:cstheme="minorHAnsi"/>
        </w:rPr>
        <w:t xml:space="preserve">de la Mauricie </w:t>
      </w:r>
      <w:r w:rsidRPr="00BA6056">
        <w:rPr>
          <w:rFonts w:cstheme="minorHAnsi"/>
        </w:rPr>
        <w:t>a connu une croissance du PIB parmi les plus important</w:t>
      </w:r>
      <w:r w:rsidR="00257ED4">
        <w:rPr>
          <w:rFonts w:cstheme="minorHAnsi"/>
        </w:rPr>
        <w:t>e</w:t>
      </w:r>
      <w:r w:rsidRPr="00BA6056">
        <w:rPr>
          <w:rFonts w:cstheme="minorHAnsi"/>
        </w:rPr>
        <w:t xml:space="preserve">s des régions du Québec. Or, les répondants ont une faible perception de ce facteur en Mauricie, probablement par manque de connaissance sur la région. De plus, il </w:t>
      </w:r>
      <w:r w:rsidR="00510399">
        <w:rPr>
          <w:rFonts w:cstheme="minorHAnsi"/>
        </w:rPr>
        <w:t xml:space="preserve">faudrait se poser </w:t>
      </w:r>
      <w:r w:rsidR="00510399" w:rsidRPr="00257ED4">
        <w:rPr>
          <w:rFonts w:cstheme="minorHAnsi"/>
        </w:rPr>
        <w:t>la question à</w:t>
      </w:r>
      <w:r w:rsidRPr="00257ED4">
        <w:rPr>
          <w:rFonts w:cstheme="minorHAnsi"/>
        </w:rPr>
        <w:t xml:space="preserve"> savoir si la</w:t>
      </w:r>
      <w:r w:rsidRPr="00BA6056">
        <w:rPr>
          <w:rFonts w:cstheme="minorHAnsi"/>
        </w:rPr>
        <w:t xml:space="preserve"> programmation actuelle correspond réellement aux préférences et aux goûts de jeunes professionnels;</w:t>
      </w:r>
    </w:p>
    <w:p w14:paraId="5D40A42E" w14:textId="77777777" w:rsidR="00BC454F" w:rsidRPr="00BA6056" w:rsidRDefault="00BC454F" w:rsidP="00F51ADF">
      <w:pPr>
        <w:pStyle w:val="Paragraphedeliste"/>
        <w:jc w:val="both"/>
        <w:rPr>
          <w:rFonts w:cstheme="minorHAnsi"/>
          <w:sz w:val="18"/>
          <w:szCs w:val="18"/>
        </w:rPr>
      </w:pPr>
    </w:p>
    <w:p w14:paraId="13E765F6" w14:textId="77777777" w:rsidR="00BC454F" w:rsidRPr="00BA6056" w:rsidRDefault="00BC454F" w:rsidP="00F51ADF">
      <w:pPr>
        <w:pStyle w:val="Paragraphedeliste"/>
        <w:numPr>
          <w:ilvl w:val="0"/>
          <w:numId w:val="2"/>
        </w:numPr>
        <w:jc w:val="both"/>
        <w:rPr>
          <w:rFonts w:cstheme="minorHAnsi"/>
        </w:rPr>
      </w:pPr>
      <w:r w:rsidRPr="00BA6056">
        <w:rPr>
          <w:rFonts w:cstheme="minorHAnsi"/>
          <w:b/>
        </w:rPr>
        <w:t>le dynamisme économique</w:t>
      </w:r>
      <w:r w:rsidRPr="00BA6056">
        <w:rPr>
          <w:rFonts w:cstheme="minorHAnsi"/>
        </w:rPr>
        <w:t xml:space="preserve">, alors que la région est en plein boom de développement. Mais elle traîne encore une image de région dévitalisée centrée sur des industries traditionnelles en déclin. De plus, la Mauricie a encore un retard de développement sur d’autres régions équivalentes au Québec. </w:t>
      </w:r>
      <w:r w:rsidR="003004B1" w:rsidRPr="00BA6056">
        <w:rPr>
          <w:rFonts w:cstheme="minorHAnsi"/>
        </w:rPr>
        <w:t>Enfin, l</w:t>
      </w:r>
      <w:r w:rsidRPr="00BA6056">
        <w:rPr>
          <w:rFonts w:cstheme="minorHAnsi"/>
        </w:rPr>
        <w:t xml:space="preserve">es répondants établissent aussi peut-être une fausse corrélation entre dynamisme économique et région éloignée. </w:t>
      </w:r>
    </w:p>
    <w:p w14:paraId="2F3F3B67" w14:textId="77777777" w:rsidR="006457F5" w:rsidRPr="00BA6056" w:rsidRDefault="006457F5" w:rsidP="00F51ADF">
      <w:pPr>
        <w:jc w:val="both"/>
        <w:rPr>
          <w:rFonts w:cstheme="minorHAnsi"/>
        </w:rPr>
      </w:pPr>
    </w:p>
    <w:p w14:paraId="27D69844" w14:textId="77777777" w:rsidR="00975DDA" w:rsidRPr="00BA6056" w:rsidRDefault="009B16C9" w:rsidP="00F51ADF">
      <w:pPr>
        <w:jc w:val="both"/>
        <w:rPr>
          <w:rFonts w:cstheme="minorHAnsi"/>
        </w:rPr>
      </w:pPr>
      <w:r w:rsidRPr="00BA6056">
        <w:rPr>
          <w:rFonts w:cstheme="minorHAnsi"/>
        </w:rPr>
        <w:t>Nous pouvons penser que ces problèmes d’alignement sont dus</w:t>
      </w:r>
      <w:r w:rsidR="00975DDA" w:rsidRPr="00BA6056">
        <w:rPr>
          <w:rFonts w:cstheme="minorHAnsi"/>
        </w:rPr>
        <w:t xml:space="preserve"> en grande partie au manque de connaissance des répondants sur la région. </w:t>
      </w:r>
    </w:p>
    <w:p w14:paraId="6E9C24DE" w14:textId="77777777" w:rsidR="006457F5" w:rsidRPr="00BA6056" w:rsidRDefault="006457F5" w:rsidP="00F51ADF">
      <w:pPr>
        <w:jc w:val="both"/>
        <w:rPr>
          <w:rFonts w:cstheme="minorHAnsi"/>
        </w:rPr>
      </w:pPr>
    </w:p>
    <w:p w14:paraId="773F5361" w14:textId="77777777" w:rsidR="0069146F" w:rsidRDefault="009B16C9" w:rsidP="00F51ADF">
      <w:pPr>
        <w:jc w:val="both"/>
        <w:rPr>
          <w:rFonts w:cstheme="minorHAnsi"/>
        </w:rPr>
      </w:pPr>
      <w:r w:rsidRPr="00BA6056">
        <w:rPr>
          <w:rFonts w:cstheme="minorHAnsi"/>
        </w:rPr>
        <w:t xml:space="preserve">Pour d’autres facteurs, l’alignement stratégique est fort, </w:t>
      </w:r>
      <w:r w:rsidR="003A54D2" w:rsidRPr="00BA6056">
        <w:rPr>
          <w:rFonts w:cstheme="minorHAnsi"/>
        </w:rPr>
        <w:t xml:space="preserve">c’est-à-dire que la situation avantageuse de la Mauricie est reconnue par les répondants. C’est le cas du coût et de la disponibilité </w:t>
      </w:r>
      <w:r w:rsidR="00A7356C" w:rsidRPr="00BA6056">
        <w:rPr>
          <w:rFonts w:cstheme="minorHAnsi"/>
        </w:rPr>
        <w:t xml:space="preserve">du logement, du </w:t>
      </w:r>
      <w:r w:rsidR="003A54D2" w:rsidRPr="00BA6056">
        <w:rPr>
          <w:rFonts w:cstheme="minorHAnsi"/>
        </w:rPr>
        <w:t>coût de la vie</w:t>
      </w:r>
      <w:r w:rsidR="00A7356C" w:rsidRPr="00BA6056">
        <w:rPr>
          <w:rFonts w:cstheme="minorHAnsi"/>
        </w:rPr>
        <w:t>, ainsi que de la circulation et trafic</w:t>
      </w:r>
      <w:r w:rsidR="003A54D2" w:rsidRPr="00BA6056">
        <w:rPr>
          <w:rFonts w:cstheme="minorHAnsi"/>
        </w:rPr>
        <w:t>. Même sans connaître précisément la Mauricie, il est assez facile de deviner qu’en région, ces facteurs seront plus favorables qu’à Montréal ou à Québec. Le</w:t>
      </w:r>
      <w:r w:rsidR="00A7356C" w:rsidRPr="00BA6056">
        <w:rPr>
          <w:rFonts w:cstheme="minorHAnsi"/>
        </w:rPr>
        <w:t>s répondants semblent aussi reconnaître la disponibilité d’inst</w:t>
      </w:r>
      <w:r w:rsidR="00A7356C" w:rsidRPr="00257ED4">
        <w:rPr>
          <w:rFonts w:cstheme="minorHAnsi"/>
        </w:rPr>
        <w:t>allation</w:t>
      </w:r>
      <w:r w:rsidR="00510399" w:rsidRPr="00257ED4">
        <w:rPr>
          <w:rFonts w:cstheme="minorHAnsi"/>
        </w:rPr>
        <w:t>s</w:t>
      </w:r>
      <w:r w:rsidR="00A7356C" w:rsidRPr="00BA6056">
        <w:rPr>
          <w:rFonts w:cstheme="minorHAnsi"/>
        </w:rPr>
        <w:t xml:space="preserve"> de plein air, notamment grâce à la notoriété du Parc de la Mauricie. Ils identifient la région comme un lieu de parcs naturels, de plein air et de nature. </w:t>
      </w:r>
    </w:p>
    <w:p w14:paraId="536E9E75" w14:textId="77777777" w:rsidR="00F51ADF" w:rsidRDefault="00F51ADF">
      <w:pPr>
        <w:rPr>
          <w:rFonts w:cstheme="minorHAnsi"/>
        </w:rPr>
      </w:pPr>
      <w:r>
        <w:rPr>
          <w:rFonts w:cstheme="minorHAnsi"/>
        </w:rPr>
        <w:br w:type="page"/>
      </w:r>
    </w:p>
    <w:p w14:paraId="55C1CFD6" w14:textId="77777777" w:rsidR="00F51ADF" w:rsidRDefault="00F51ADF" w:rsidP="00F51ADF">
      <w:pPr>
        <w:jc w:val="both"/>
        <w:rPr>
          <w:rFonts w:cstheme="minorHAnsi"/>
        </w:rPr>
        <w:sectPr w:rsidR="00F51ADF" w:rsidSect="00964433">
          <w:pgSz w:w="12240" w:h="15840"/>
          <w:pgMar w:top="1440" w:right="1800" w:bottom="1440" w:left="1800" w:header="708" w:footer="708" w:gutter="0"/>
          <w:cols w:space="708"/>
          <w:titlePg/>
          <w:docGrid w:linePitch="360"/>
        </w:sectPr>
      </w:pPr>
    </w:p>
    <w:p w14:paraId="074F1CB6" w14:textId="77777777" w:rsidR="00F51ADF" w:rsidRPr="00BA6056" w:rsidRDefault="00F51ADF" w:rsidP="00F51ADF">
      <w:pPr>
        <w:jc w:val="both"/>
        <w:rPr>
          <w:rFonts w:cstheme="minorHAnsi"/>
        </w:rPr>
      </w:pPr>
    </w:p>
    <w:tbl>
      <w:tblPr>
        <w:tblW w:w="11057" w:type="dxa"/>
        <w:jc w:val="center"/>
        <w:tblLayout w:type="fixed"/>
        <w:tblCellMar>
          <w:left w:w="70" w:type="dxa"/>
          <w:right w:w="70" w:type="dxa"/>
        </w:tblCellMar>
        <w:tblLook w:val="04A0" w:firstRow="1" w:lastRow="0" w:firstColumn="1" w:lastColumn="0" w:noHBand="0" w:noVBand="1"/>
      </w:tblPr>
      <w:tblGrid>
        <w:gridCol w:w="2835"/>
        <w:gridCol w:w="1134"/>
        <w:gridCol w:w="1134"/>
        <w:gridCol w:w="1134"/>
        <w:gridCol w:w="1701"/>
        <w:gridCol w:w="3119"/>
      </w:tblGrid>
      <w:tr w:rsidR="00A85EC0" w:rsidRPr="00BA6056" w14:paraId="71D23998" w14:textId="77777777" w:rsidTr="00F51ADF">
        <w:trPr>
          <w:trHeight w:val="315"/>
          <w:jc w:val="center"/>
        </w:trPr>
        <w:tc>
          <w:tcPr>
            <w:tcW w:w="11057" w:type="dxa"/>
            <w:gridSpan w:val="6"/>
            <w:tcBorders>
              <w:bottom w:val="thickThinSmallGap" w:sz="24" w:space="0" w:color="auto"/>
            </w:tcBorders>
            <w:shd w:val="clear" w:color="auto" w:fill="auto"/>
            <w:noWrap/>
            <w:vAlign w:val="center"/>
          </w:tcPr>
          <w:p w14:paraId="010D2F0A" w14:textId="77777777" w:rsidR="00A85EC0" w:rsidRPr="00A85EC0" w:rsidRDefault="00A85EC0" w:rsidP="00A001A0">
            <w:pPr>
              <w:pStyle w:val="Titretableau"/>
            </w:pPr>
            <w:r>
              <w:rPr>
                <w:rFonts w:eastAsia="Times New Roman"/>
                <w:color w:val="000000"/>
                <w:sz w:val="18"/>
                <w:szCs w:val="18"/>
                <w:lang w:eastAsia="fr-CA"/>
              </w:rPr>
              <w:t xml:space="preserve">Tableau </w:t>
            </w:r>
            <w:r w:rsidR="00A001A0">
              <w:rPr>
                <w:rFonts w:eastAsia="Times New Roman"/>
                <w:color w:val="000000"/>
                <w:sz w:val="18"/>
                <w:szCs w:val="18"/>
                <w:lang w:eastAsia="fr-CA"/>
              </w:rPr>
              <w:t>10</w:t>
            </w:r>
            <w:r>
              <w:rPr>
                <w:rFonts w:eastAsia="Times New Roman"/>
                <w:color w:val="000000"/>
                <w:sz w:val="18"/>
                <w:szCs w:val="18"/>
                <w:lang w:eastAsia="fr-CA"/>
              </w:rPr>
              <w:t xml:space="preserve">: </w:t>
            </w:r>
            <w:r w:rsidRPr="00BA6056">
              <w:t>Alignement stratégique de la Mauricie en matière d’attraction de la main-d’œuvre</w:t>
            </w:r>
            <w:r w:rsidR="00AE788F">
              <w:fldChar w:fldCharType="begin"/>
            </w:r>
            <w:r w:rsidR="00AE788F">
              <w:instrText xml:space="preserve"> TC "</w:instrText>
            </w:r>
            <w:bookmarkStart w:id="22" w:name="_Toc521581499"/>
            <w:r w:rsidR="00AE788F" w:rsidRPr="00D67C77">
              <w:rPr>
                <w:rFonts w:eastAsia="Times New Roman"/>
                <w:color w:val="000000"/>
                <w:sz w:val="18"/>
                <w:szCs w:val="18"/>
                <w:lang w:eastAsia="fr-CA"/>
              </w:rPr>
              <w:instrText xml:space="preserve">Tableau 10: </w:instrText>
            </w:r>
            <w:r w:rsidR="00AE788F" w:rsidRPr="00D67C77">
              <w:instrText>Alignement stratégique de la Mauricie en matière d’attraction de la main-d’œuvre</w:instrText>
            </w:r>
            <w:bookmarkEnd w:id="22"/>
            <w:r w:rsidR="00AE788F">
              <w:instrText xml:space="preserve">" \f C \l "1" </w:instrText>
            </w:r>
            <w:r w:rsidR="00AE788F">
              <w:fldChar w:fldCharType="end"/>
            </w:r>
          </w:p>
        </w:tc>
      </w:tr>
      <w:tr w:rsidR="00E3133F" w:rsidRPr="00BA6056" w14:paraId="7C83460A" w14:textId="77777777" w:rsidTr="00F51ADF">
        <w:trPr>
          <w:trHeight w:val="315"/>
          <w:jc w:val="center"/>
        </w:trPr>
        <w:tc>
          <w:tcPr>
            <w:tcW w:w="2835" w:type="dxa"/>
            <w:tcBorders>
              <w:top w:val="thickThinSmallGap" w:sz="24" w:space="0" w:color="auto"/>
              <w:bottom w:val="single" w:sz="4" w:space="0" w:color="auto"/>
            </w:tcBorders>
            <w:shd w:val="clear" w:color="auto" w:fill="auto"/>
            <w:noWrap/>
            <w:vAlign w:val="center"/>
          </w:tcPr>
          <w:p w14:paraId="28F86772" w14:textId="77777777" w:rsidR="002123DD" w:rsidRPr="00BA6056" w:rsidRDefault="006B1652" w:rsidP="002123DD">
            <w:pPr>
              <w:rPr>
                <w:rFonts w:eastAsia="Times New Roman" w:cstheme="minorHAnsi"/>
                <w:b/>
                <w:color w:val="000000"/>
                <w:sz w:val="18"/>
                <w:szCs w:val="18"/>
                <w:lang w:eastAsia="fr-CA"/>
              </w:rPr>
            </w:pPr>
            <w:r w:rsidRPr="00BA6056">
              <w:rPr>
                <w:rFonts w:eastAsia="Times New Roman" w:cstheme="minorHAnsi"/>
                <w:b/>
                <w:color w:val="000000"/>
                <w:sz w:val="18"/>
                <w:szCs w:val="18"/>
                <w:lang w:eastAsia="fr-CA"/>
              </w:rPr>
              <w:t>Facteurs</w:t>
            </w:r>
          </w:p>
        </w:tc>
        <w:tc>
          <w:tcPr>
            <w:tcW w:w="1134" w:type="dxa"/>
            <w:tcBorders>
              <w:top w:val="thickThinSmallGap" w:sz="24" w:space="0" w:color="auto"/>
              <w:bottom w:val="single" w:sz="4" w:space="0" w:color="auto"/>
            </w:tcBorders>
            <w:shd w:val="clear" w:color="auto" w:fill="auto"/>
            <w:noWrap/>
            <w:vAlign w:val="center"/>
          </w:tcPr>
          <w:p w14:paraId="5CA53CBB" w14:textId="77777777" w:rsidR="002123DD" w:rsidRPr="00BA6056" w:rsidRDefault="002123DD" w:rsidP="00975DDA">
            <w:pPr>
              <w:jc w:val="center"/>
              <w:rPr>
                <w:rFonts w:eastAsia="Times New Roman" w:cstheme="minorHAnsi"/>
                <w:b/>
                <w:color w:val="000000"/>
                <w:sz w:val="16"/>
                <w:szCs w:val="16"/>
                <w:lang w:eastAsia="fr-CA"/>
              </w:rPr>
            </w:pPr>
            <w:r w:rsidRPr="00BA6056">
              <w:rPr>
                <w:rFonts w:eastAsia="Times New Roman" w:cstheme="minorHAnsi"/>
                <w:b/>
                <w:color w:val="000000"/>
                <w:sz w:val="16"/>
                <w:szCs w:val="16"/>
                <w:lang w:eastAsia="fr-CA"/>
              </w:rPr>
              <w:t>Importance</w:t>
            </w:r>
          </w:p>
        </w:tc>
        <w:tc>
          <w:tcPr>
            <w:tcW w:w="1134" w:type="dxa"/>
            <w:tcBorders>
              <w:top w:val="thickThinSmallGap" w:sz="24" w:space="0" w:color="auto"/>
              <w:bottom w:val="single" w:sz="4" w:space="0" w:color="auto"/>
            </w:tcBorders>
            <w:shd w:val="clear" w:color="auto" w:fill="auto"/>
            <w:noWrap/>
            <w:vAlign w:val="center"/>
          </w:tcPr>
          <w:p w14:paraId="4A17B43D" w14:textId="77777777" w:rsidR="002123DD" w:rsidRPr="00BA6056" w:rsidRDefault="002123DD" w:rsidP="00975DDA">
            <w:pPr>
              <w:jc w:val="center"/>
              <w:rPr>
                <w:rFonts w:eastAsia="Times New Roman" w:cstheme="minorHAnsi"/>
                <w:b/>
                <w:color w:val="000000"/>
                <w:sz w:val="16"/>
                <w:szCs w:val="16"/>
                <w:lang w:eastAsia="fr-CA"/>
              </w:rPr>
            </w:pPr>
            <w:r w:rsidRPr="00BA6056">
              <w:rPr>
                <w:rFonts w:eastAsia="Times New Roman" w:cstheme="minorHAnsi"/>
                <w:b/>
                <w:color w:val="000000"/>
                <w:sz w:val="16"/>
                <w:szCs w:val="16"/>
                <w:lang w:eastAsia="fr-CA"/>
              </w:rPr>
              <w:t>Perception</w:t>
            </w:r>
          </w:p>
        </w:tc>
        <w:tc>
          <w:tcPr>
            <w:tcW w:w="1134" w:type="dxa"/>
            <w:tcBorders>
              <w:top w:val="thickThinSmallGap" w:sz="24" w:space="0" w:color="auto"/>
              <w:bottom w:val="single" w:sz="4" w:space="0" w:color="auto"/>
            </w:tcBorders>
            <w:shd w:val="clear" w:color="auto" w:fill="auto"/>
            <w:noWrap/>
            <w:vAlign w:val="center"/>
          </w:tcPr>
          <w:p w14:paraId="0A6A6DFE" w14:textId="77777777" w:rsidR="002123DD" w:rsidRPr="00BA6056" w:rsidRDefault="002123DD" w:rsidP="00975DDA">
            <w:pPr>
              <w:jc w:val="center"/>
              <w:rPr>
                <w:rFonts w:eastAsia="Times New Roman" w:cstheme="minorHAnsi"/>
                <w:b/>
                <w:color w:val="000000"/>
                <w:sz w:val="16"/>
                <w:szCs w:val="16"/>
                <w:lang w:eastAsia="fr-CA"/>
              </w:rPr>
            </w:pPr>
            <w:r w:rsidRPr="00BA6056">
              <w:rPr>
                <w:rFonts w:eastAsia="Times New Roman" w:cstheme="minorHAnsi"/>
                <w:b/>
                <w:color w:val="000000"/>
                <w:sz w:val="16"/>
                <w:szCs w:val="16"/>
                <w:lang w:eastAsia="fr-CA"/>
              </w:rPr>
              <w:t>Situation réelle</w:t>
            </w:r>
          </w:p>
        </w:tc>
        <w:tc>
          <w:tcPr>
            <w:tcW w:w="1701" w:type="dxa"/>
            <w:tcBorders>
              <w:top w:val="thickThinSmallGap" w:sz="24" w:space="0" w:color="auto"/>
              <w:bottom w:val="single" w:sz="4" w:space="0" w:color="auto"/>
            </w:tcBorders>
            <w:shd w:val="clear" w:color="auto" w:fill="auto"/>
            <w:noWrap/>
            <w:vAlign w:val="center"/>
          </w:tcPr>
          <w:p w14:paraId="300A56FB" w14:textId="77777777" w:rsidR="002123DD" w:rsidRPr="00BA6056" w:rsidRDefault="002123DD" w:rsidP="00975DDA">
            <w:pPr>
              <w:jc w:val="center"/>
              <w:rPr>
                <w:rFonts w:eastAsia="Times New Roman" w:cstheme="minorHAnsi"/>
                <w:b/>
                <w:color w:val="000000"/>
                <w:sz w:val="16"/>
                <w:szCs w:val="16"/>
                <w:lang w:eastAsia="fr-CA"/>
              </w:rPr>
            </w:pPr>
            <w:r w:rsidRPr="00BA6056">
              <w:rPr>
                <w:rFonts w:eastAsia="Times New Roman" w:cstheme="minorHAnsi"/>
                <w:b/>
                <w:color w:val="000000"/>
                <w:sz w:val="16"/>
                <w:szCs w:val="16"/>
                <w:lang w:eastAsia="fr-CA"/>
              </w:rPr>
              <w:t>Alignement</w:t>
            </w:r>
            <w:r w:rsidR="006B1652" w:rsidRPr="00BA6056">
              <w:rPr>
                <w:rFonts w:eastAsia="Times New Roman" w:cstheme="minorHAnsi"/>
                <w:b/>
                <w:color w:val="000000"/>
                <w:sz w:val="16"/>
                <w:szCs w:val="16"/>
                <w:lang w:eastAsia="fr-CA"/>
              </w:rPr>
              <w:t xml:space="preserve"> stratégique</w:t>
            </w:r>
          </w:p>
        </w:tc>
        <w:tc>
          <w:tcPr>
            <w:tcW w:w="3119" w:type="dxa"/>
            <w:tcBorders>
              <w:top w:val="thickThinSmallGap" w:sz="24" w:space="0" w:color="auto"/>
              <w:bottom w:val="single" w:sz="4" w:space="0" w:color="auto"/>
            </w:tcBorders>
            <w:shd w:val="clear" w:color="auto" w:fill="auto"/>
            <w:noWrap/>
            <w:vAlign w:val="center"/>
          </w:tcPr>
          <w:p w14:paraId="17B7AD62" w14:textId="77777777" w:rsidR="002123DD" w:rsidRPr="00BA6056" w:rsidRDefault="002123DD" w:rsidP="002123DD">
            <w:pPr>
              <w:rPr>
                <w:rFonts w:eastAsia="Times New Roman" w:cstheme="minorHAnsi"/>
                <w:b/>
                <w:color w:val="000000"/>
                <w:sz w:val="18"/>
                <w:szCs w:val="18"/>
                <w:lang w:eastAsia="fr-CA"/>
              </w:rPr>
            </w:pPr>
            <w:r w:rsidRPr="00BA6056">
              <w:rPr>
                <w:rFonts w:eastAsia="Times New Roman" w:cstheme="minorHAnsi"/>
                <w:b/>
                <w:color w:val="000000"/>
                <w:sz w:val="18"/>
                <w:szCs w:val="18"/>
                <w:lang w:eastAsia="fr-CA"/>
              </w:rPr>
              <w:t>Commentaire</w:t>
            </w:r>
          </w:p>
        </w:tc>
      </w:tr>
      <w:tr w:rsidR="00E3133F" w:rsidRPr="00BA6056" w14:paraId="3D87741E"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5322EBBC"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Le coût du logement et le coût de la vie</w:t>
            </w:r>
          </w:p>
        </w:tc>
        <w:tc>
          <w:tcPr>
            <w:tcW w:w="1134" w:type="dxa"/>
            <w:tcBorders>
              <w:top w:val="single" w:sz="4" w:space="0" w:color="auto"/>
              <w:bottom w:val="single" w:sz="4" w:space="0" w:color="auto"/>
            </w:tcBorders>
            <w:shd w:val="clear" w:color="auto" w:fill="auto"/>
            <w:noWrap/>
            <w:vAlign w:val="center"/>
            <w:hideMark/>
          </w:tcPr>
          <w:p w14:paraId="7DBA801B" w14:textId="77777777" w:rsidR="006B1652" w:rsidRPr="00BA6056" w:rsidRDefault="006B1652"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fort</w:t>
            </w:r>
          </w:p>
          <w:p w14:paraId="76D192D4" w14:textId="77777777" w:rsidR="006B1652" w:rsidRPr="00BA6056" w:rsidRDefault="006B1652"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60FAB524"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Forte</w:t>
            </w:r>
          </w:p>
          <w:p w14:paraId="0D041619"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70D085C3"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 xml:space="preserve">Très </w:t>
            </w:r>
            <w:r w:rsidR="00E3133F" w:rsidRPr="00BA6056">
              <w:rPr>
                <w:rFonts w:eastAsia="Times New Roman" w:cstheme="minorHAnsi"/>
                <w:color w:val="000000"/>
                <w:sz w:val="18"/>
                <w:szCs w:val="18"/>
                <w:lang w:eastAsia="fr-CA"/>
              </w:rPr>
              <w:t>fort</w:t>
            </w:r>
          </w:p>
          <w:p w14:paraId="0AA86B07"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7A1E8F48"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w:t>
            </w:r>
            <w:r w:rsidR="002123DD" w:rsidRPr="00BA6056">
              <w:rPr>
                <w:rFonts w:eastAsia="Times New Roman" w:cstheme="minorHAnsi"/>
                <w:color w:val="000000"/>
                <w:sz w:val="18"/>
                <w:szCs w:val="18"/>
                <w:lang w:eastAsia="fr-CA"/>
              </w:rPr>
              <w:t>ort</w:t>
            </w:r>
          </w:p>
          <w:p w14:paraId="016BAFA7"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1B3E3BC3"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Par rapport à Montréal et à Québec, coût de la vie et du logement nettement plus faible dans la région</w:t>
            </w:r>
            <w:r w:rsidR="00E3133F" w:rsidRPr="00BA6056">
              <w:rPr>
                <w:rFonts w:eastAsia="Times New Roman" w:cstheme="minorHAnsi"/>
                <w:color w:val="000000"/>
                <w:sz w:val="18"/>
                <w:szCs w:val="18"/>
                <w:lang w:eastAsia="fr-CA"/>
              </w:rPr>
              <w:t>.</w:t>
            </w:r>
          </w:p>
        </w:tc>
      </w:tr>
      <w:tr w:rsidR="00E3133F" w:rsidRPr="00BA6056" w14:paraId="6C87E4BC"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107E84CC"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Proximité des grands centres tels que Montréal et Québec</w:t>
            </w:r>
          </w:p>
        </w:tc>
        <w:tc>
          <w:tcPr>
            <w:tcW w:w="1134" w:type="dxa"/>
            <w:tcBorders>
              <w:top w:val="single" w:sz="4" w:space="0" w:color="auto"/>
              <w:bottom w:val="single" w:sz="4" w:space="0" w:color="auto"/>
            </w:tcBorders>
            <w:shd w:val="clear" w:color="auto" w:fill="auto"/>
            <w:noWrap/>
            <w:vAlign w:val="center"/>
            <w:hideMark/>
          </w:tcPr>
          <w:p w14:paraId="60B93277"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fort</w:t>
            </w:r>
          </w:p>
          <w:p w14:paraId="3BD1ED73" w14:textId="77777777" w:rsidR="006B1652" w:rsidRPr="00BA6056" w:rsidRDefault="006B1652"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7F8F3608"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Faible</w:t>
            </w:r>
          </w:p>
          <w:p w14:paraId="3418C845"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35C7C02E"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Assez fort</w:t>
            </w:r>
          </w:p>
          <w:p w14:paraId="4B2478A1"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5134A31C"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 xml:space="preserve">Faible: </w:t>
            </w:r>
            <w:r w:rsidR="00E3133F" w:rsidRPr="00BA6056">
              <w:rPr>
                <w:rFonts w:eastAsia="Times New Roman" w:cstheme="minorHAnsi"/>
                <w:color w:val="000000"/>
                <w:sz w:val="18"/>
                <w:szCs w:val="18"/>
                <w:lang w:eastAsia="fr-CA"/>
              </w:rPr>
              <w:t>plus d’info</w:t>
            </w:r>
          </w:p>
          <w:p w14:paraId="6B625537"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366C1C56"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 xml:space="preserve">Les répondants ne connaissent pas la Mauricie. Ils ont </w:t>
            </w:r>
            <w:r w:rsidR="00E3133F" w:rsidRPr="00BA6056">
              <w:rPr>
                <w:rFonts w:eastAsia="Times New Roman" w:cstheme="minorHAnsi"/>
                <w:color w:val="000000"/>
                <w:sz w:val="18"/>
                <w:szCs w:val="18"/>
                <w:lang w:eastAsia="fr-CA"/>
              </w:rPr>
              <w:t xml:space="preserve">peut-être </w:t>
            </w:r>
            <w:r w:rsidRPr="00BA6056">
              <w:rPr>
                <w:rFonts w:eastAsia="Times New Roman" w:cstheme="minorHAnsi"/>
                <w:color w:val="000000"/>
                <w:sz w:val="18"/>
                <w:szCs w:val="18"/>
                <w:lang w:eastAsia="fr-CA"/>
              </w:rPr>
              <w:t xml:space="preserve">la fausse perception que c'est une région éloignée. </w:t>
            </w:r>
            <w:r w:rsidR="00887471" w:rsidRPr="00BA6056">
              <w:rPr>
                <w:rFonts w:eastAsia="Times New Roman" w:cstheme="minorHAnsi"/>
                <w:color w:val="000000"/>
                <w:sz w:val="18"/>
                <w:szCs w:val="18"/>
                <w:lang w:eastAsia="fr-CA"/>
              </w:rPr>
              <w:t>Par contre, le transport par autocar vers Montréal et Québec n’</w:t>
            </w:r>
            <w:r w:rsidR="009E2B34" w:rsidRPr="00BA6056">
              <w:rPr>
                <w:rFonts w:eastAsia="Times New Roman" w:cstheme="minorHAnsi"/>
                <w:color w:val="000000"/>
                <w:sz w:val="18"/>
                <w:szCs w:val="18"/>
                <w:lang w:eastAsia="fr-CA"/>
              </w:rPr>
              <w:t xml:space="preserve">est pas aisé (long trajet, horaires réduits). La venue d’un train rapide serait d’un grand apport. </w:t>
            </w:r>
          </w:p>
        </w:tc>
      </w:tr>
      <w:tr w:rsidR="00E3133F" w:rsidRPr="00BA6056" w14:paraId="609CFD11" w14:textId="77777777" w:rsidTr="00F51ADF">
        <w:trPr>
          <w:trHeight w:val="91"/>
          <w:jc w:val="center"/>
        </w:trPr>
        <w:tc>
          <w:tcPr>
            <w:tcW w:w="2835" w:type="dxa"/>
            <w:tcBorders>
              <w:top w:val="single" w:sz="4" w:space="0" w:color="auto"/>
              <w:bottom w:val="single" w:sz="4" w:space="0" w:color="auto"/>
            </w:tcBorders>
            <w:shd w:val="clear" w:color="auto" w:fill="auto"/>
            <w:noWrap/>
            <w:vAlign w:val="center"/>
            <w:hideMark/>
          </w:tcPr>
          <w:p w14:paraId="345EE3CD"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Les salaires</w:t>
            </w:r>
          </w:p>
        </w:tc>
        <w:tc>
          <w:tcPr>
            <w:tcW w:w="1134" w:type="dxa"/>
            <w:tcBorders>
              <w:top w:val="single" w:sz="4" w:space="0" w:color="auto"/>
              <w:bottom w:val="single" w:sz="4" w:space="0" w:color="auto"/>
            </w:tcBorders>
            <w:shd w:val="clear" w:color="auto" w:fill="auto"/>
            <w:noWrap/>
            <w:vAlign w:val="center"/>
            <w:hideMark/>
          </w:tcPr>
          <w:p w14:paraId="375611B4"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Fort</w:t>
            </w:r>
          </w:p>
          <w:p w14:paraId="7BF2053F" w14:textId="77777777" w:rsidR="006B1652" w:rsidRPr="00BA6056" w:rsidRDefault="006B1652"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0EC04072"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w:t>
            </w:r>
          </w:p>
          <w:p w14:paraId="007500F4"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23B23236"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Moyen/fort</w:t>
            </w:r>
          </w:p>
          <w:p w14:paraId="063D037C"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r w:rsidR="00256A5F" w:rsidRPr="00BA6056">
              <w:rPr>
                <w:rFonts w:ascii="Arial" w:eastAsia="Times New Roman" w:hAnsi="Arial" w:cs="Arial"/>
                <w:color w:val="FFC00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6DBB5E0F"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w:t>
            </w:r>
            <w:r w:rsidR="00256A5F" w:rsidRPr="00BA6056">
              <w:rPr>
                <w:rFonts w:eastAsia="Times New Roman" w:cstheme="minorHAnsi"/>
                <w:color w:val="000000"/>
                <w:sz w:val="18"/>
                <w:szCs w:val="18"/>
                <w:lang w:eastAsia="fr-CA"/>
              </w:rPr>
              <w:t>/fort</w:t>
            </w:r>
            <w:r w:rsidRPr="00BA6056">
              <w:rPr>
                <w:rFonts w:eastAsia="Times New Roman" w:cstheme="minorHAnsi"/>
                <w:color w:val="000000"/>
                <w:sz w:val="18"/>
                <w:szCs w:val="18"/>
                <w:lang w:eastAsia="fr-CA"/>
              </w:rPr>
              <w:t xml:space="preserve">: </w:t>
            </w:r>
            <w:r w:rsidR="00E3133F" w:rsidRPr="00BA6056">
              <w:rPr>
                <w:rFonts w:eastAsia="Times New Roman" w:cstheme="minorHAnsi"/>
                <w:color w:val="000000"/>
                <w:sz w:val="18"/>
                <w:szCs w:val="18"/>
                <w:lang w:eastAsia="fr-CA"/>
              </w:rPr>
              <w:t>plus d’info</w:t>
            </w:r>
          </w:p>
          <w:p w14:paraId="48145BE0"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r w:rsidR="00256A5F" w:rsidRPr="00BA6056">
              <w:rPr>
                <w:rFonts w:ascii="Arial" w:eastAsia="Times New Roman" w:hAnsi="Arial" w:cs="Arial"/>
                <w:color w:val="FFC00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50156A54"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Les salaires ne sont pas aussi élevés que Montréal et Québec, mais compte tenu du faible coût de la vie, la balance est favorable</w:t>
            </w:r>
            <w:r w:rsidR="00E3133F" w:rsidRPr="00BA6056">
              <w:rPr>
                <w:rFonts w:eastAsia="Times New Roman" w:cstheme="minorHAnsi"/>
                <w:color w:val="000000"/>
                <w:sz w:val="18"/>
                <w:szCs w:val="18"/>
                <w:lang w:eastAsia="fr-CA"/>
              </w:rPr>
              <w:t>.</w:t>
            </w:r>
          </w:p>
        </w:tc>
      </w:tr>
      <w:tr w:rsidR="00E3133F" w:rsidRPr="00BA6056" w14:paraId="4E6F30D9" w14:textId="77777777" w:rsidTr="00F51ADF">
        <w:trPr>
          <w:trHeight w:val="315"/>
          <w:jc w:val="center"/>
        </w:trPr>
        <w:tc>
          <w:tcPr>
            <w:tcW w:w="2835" w:type="dxa"/>
            <w:tcBorders>
              <w:top w:val="single" w:sz="4" w:space="0" w:color="auto"/>
            </w:tcBorders>
            <w:shd w:val="clear" w:color="auto" w:fill="auto"/>
            <w:noWrap/>
            <w:vAlign w:val="center"/>
            <w:hideMark/>
          </w:tcPr>
          <w:p w14:paraId="01A56C3E"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Les conditions d’emploi</w:t>
            </w:r>
            <w:r w:rsidR="00B41AE4" w:rsidRPr="00BA6056">
              <w:rPr>
                <w:rFonts w:eastAsia="Times New Roman" w:cstheme="minorHAnsi"/>
                <w:color w:val="000000"/>
                <w:sz w:val="18"/>
                <w:szCs w:val="18"/>
                <w:lang w:eastAsia="fr-CA"/>
              </w:rPr>
              <w:t xml:space="preserve"> et la flexibilité du temps de travail</w:t>
            </w:r>
          </w:p>
        </w:tc>
        <w:tc>
          <w:tcPr>
            <w:tcW w:w="1134" w:type="dxa"/>
            <w:tcBorders>
              <w:top w:val="single" w:sz="4" w:space="0" w:color="auto"/>
            </w:tcBorders>
            <w:shd w:val="clear" w:color="auto" w:fill="auto"/>
            <w:noWrap/>
            <w:vAlign w:val="center"/>
            <w:hideMark/>
          </w:tcPr>
          <w:p w14:paraId="42362BB0"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Fort</w:t>
            </w:r>
          </w:p>
          <w:p w14:paraId="3336DC60" w14:textId="77777777" w:rsidR="006B1652" w:rsidRPr="00BA6056" w:rsidRDefault="006B1652"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134" w:type="dxa"/>
            <w:tcBorders>
              <w:top w:val="single" w:sz="4" w:space="0" w:color="auto"/>
            </w:tcBorders>
            <w:shd w:val="clear" w:color="auto" w:fill="auto"/>
            <w:noWrap/>
            <w:vAlign w:val="center"/>
            <w:hideMark/>
          </w:tcPr>
          <w:p w14:paraId="5AB12138"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w:t>
            </w:r>
          </w:p>
          <w:p w14:paraId="58545315"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p>
        </w:tc>
        <w:tc>
          <w:tcPr>
            <w:tcW w:w="1134" w:type="dxa"/>
            <w:tcBorders>
              <w:top w:val="single" w:sz="4" w:space="0" w:color="auto"/>
            </w:tcBorders>
            <w:shd w:val="clear" w:color="auto" w:fill="auto"/>
            <w:noWrap/>
            <w:vAlign w:val="center"/>
            <w:hideMark/>
          </w:tcPr>
          <w:p w14:paraId="3604427E"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Moyen/fort</w:t>
            </w:r>
          </w:p>
          <w:p w14:paraId="5C77AAE5"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r w:rsidR="00256A5F" w:rsidRPr="00BA6056">
              <w:rPr>
                <w:rFonts w:ascii="Arial" w:eastAsia="Times New Roman" w:hAnsi="Arial" w:cs="Arial"/>
                <w:color w:val="FFC000"/>
                <w:sz w:val="18"/>
                <w:szCs w:val="18"/>
                <w:lang w:eastAsia="fr-CA"/>
              </w:rPr>
              <w:t>■</w:t>
            </w:r>
          </w:p>
        </w:tc>
        <w:tc>
          <w:tcPr>
            <w:tcW w:w="1701" w:type="dxa"/>
            <w:tcBorders>
              <w:top w:val="single" w:sz="4" w:space="0" w:color="auto"/>
            </w:tcBorders>
            <w:shd w:val="clear" w:color="auto" w:fill="auto"/>
            <w:noWrap/>
            <w:vAlign w:val="center"/>
            <w:hideMark/>
          </w:tcPr>
          <w:p w14:paraId="75E40C33"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 plus d’info et à renforcer</w:t>
            </w:r>
          </w:p>
          <w:p w14:paraId="48B4E7C7"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p>
        </w:tc>
        <w:tc>
          <w:tcPr>
            <w:tcW w:w="3119" w:type="dxa"/>
            <w:tcBorders>
              <w:top w:val="single" w:sz="4" w:space="0" w:color="auto"/>
            </w:tcBorders>
            <w:shd w:val="clear" w:color="auto" w:fill="auto"/>
            <w:noWrap/>
            <w:vAlign w:val="center"/>
            <w:hideMark/>
          </w:tcPr>
          <w:p w14:paraId="5F2CA2D2" w14:textId="77777777" w:rsidR="002123DD" w:rsidRPr="00BA6056" w:rsidRDefault="002123DD" w:rsidP="009B16C9">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Les conditions d'emploi peuvent être très intéressantes en Mauricie</w:t>
            </w:r>
            <w:r w:rsidR="00E3133F" w:rsidRPr="00BA6056">
              <w:rPr>
                <w:rFonts w:eastAsia="Times New Roman" w:cstheme="minorHAnsi"/>
                <w:color w:val="000000"/>
                <w:sz w:val="18"/>
                <w:szCs w:val="18"/>
                <w:lang w:eastAsia="fr-CA"/>
              </w:rPr>
              <w:t>.</w:t>
            </w:r>
            <w:r w:rsidR="009B16C9" w:rsidRPr="00BA6056">
              <w:rPr>
                <w:rFonts w:eastAsia="Times New Roman" w:cstheme="minorHAnsi"/>
                <w:color w:val="000000"/>
                <w:sz w:val="18"/>
                <w:szCs w:val="18"/>
                <w:lang w:eastAsia="fr-CA"/>
              </w:rPr>
              <w:t xml:space="preserve"> Mais il faudrait que les PME développent davantage de pratiques innovantes en ressources humaines et en gestion pour se rendre encore plus attractive pour la jeune main-d’œuvre. </w:t>
            </w:r>
          </w:p>
        </w:tc>
      </w:tr>
      <w:tr w:rsidR="00E3133F" w:rsidRPr="00BA6056" w14:paraId="102724A6"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1AB1D784"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Une région où il est facile de trouver un logement</w:t>
            </w:r>
          </w:p>
        </w:tc>
        <w:tc>
          <w:tcPr>
            <w:tcW w:w="1134" w:type="dxa"/>
            <w:tcBorders>
              <w:top w:val="single" w:sz="4" w:space="0" w:color="auto"/>
              <w:bottom w:val="single" w:sz="4" w:space="0" w:color="auto"/>
            </w:tcBorders>
            <w:shd w:val="clear" w:color="auto" w:fill="auto"/>
            <w:noWrap/>
            <w:vAlign w:val="center"/>
            <w:hideMark/>
          </w:tcPr>
          <w:p w14:paraId="33A59EE6"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Fort</w:t>
            </w:r>
          </w:p>
          <w:p w14:paraId="73CD9D04" w14:textId="77777777" w:rsidR="006B1652" w:rsidRPr="00BA6056" w:rsidRDefault="006B1652"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320D9CE3"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4F4882CF"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fort</w:t>
            </w:r>
          </w:p>
          <w:p w14:paraId="2BCF30F1"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46955D0D" w14:textId="77777777" w:rsidR="00256A5F" w:rsidRPr="00BA6056" w:rsidRDefault="00256A5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fort</w:t>
            </w:r>
          </w:p>
          <w:p w14:paraId="6B1F8AD8" w14:textId="77777777" w:rsidR="00E3133F" w:rsidRPr="00BA6056" w:rsidRDefault="00256A5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341E797B"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C'est un critère important et la Mauricie dispose d'un parc immobilier résidentiel disponible et varié</w:t>
            </w:r>
            <w:r w:rsidR="00E3133F" w:rsidRPr="00BA6056">
              <w:rPr>
                <w:rFonts w:eastAsia="Times New Roman" w:cstheme="minorHAnsi"/>
                <w:color w:val="000000"/>
                <w:sz w:val="18"/>
                <w:szCs w:val="18"/>
                <w:lang w:eastAsia="fr-CA"/>
              </w:rPr>
              <w:t>.</w:t>
            </w:r>
          </w:p>
        </w:tc>
      </w:tr>
      <w:tr w:rsidR="00E3133F" w:rsidRPr="00BA6056" w14:paraId="06B2D477"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48B5BA4A"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Une région dynamique où l’économie est en croissance</w:t>
            </w:r>
          </w:p>
        </w:tc>
        <w:tc>
          <w:tcPr>
            <w:tcW w:w="1134" w:type="dxa"/>
            <w:tcBorders>
              <w:top w:val="single" w:sz="4" w:space="0" w:color="auto"/>
              <w:bottom w:val="single" w:sz="4" w:space="0" w:color="auto"/>
            </w:tcBorders>
            <w:shd w:val="clear" w:color="auto" w:fill="auto"/>
            <w:noWrap/>
            <w:vAlign w:val="center"/>
            <w:hideMark/>
          </w:tcPr>
          <w:p w14:paraId="7EB87562"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Forte</w:t>
            </w:r>
          </w:p>
          <w:p w14:paraId="057C1BE7" w14:textId="77777777" w:rsidR="006B1652" w:rsidRPr="00BA6056" w:rsidRDefault="006B1652"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05472498"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faible</w:t>
            </w:r>
          </w:p>
          <w:p w14:paraId="15538D20" w14:textId="77777777" w:rsidR="00E3133F" w:rsidRPr="00BA6056" w:rsidRDefault="00256A5F" w:rsidP="00975DDA">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4159B70D"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Moyen/fort</w:t>
            </w:r>
          </w:p>
          <w:p w14:paraId="29D050EE"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r w:rsidR="00256A5F" w:rsidRPr="00BA6056">
              <w:rPr>
                <w:rFonts w:ascii="Arial" w:eastAsia="Times New Roman" w:hAnsi="Arial" w:cs="Arial"/>
                <w:color w:val="FFC00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37BD80D2"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Faible: plus d’info et à renforcer</w:t>
            </w:r>
          </w:p>
          <w:p w14:paraId="7C03C144"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371A4AC2"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 xml:space="preserve">L'économie de la région vient de redécoller, avec de nombreux emplois demandés. Mais la Mauricie traine peut-être encore l'image d'une région en dévitalisation économique. De plus, les répondants, qui connaissent peu la région, font peut-être une fausse </w:t>
            </w:r>
            <w:r w:rsidRPr="00BA6056">
              <w:rPr>
                <w:rFonts w:eastAsia="Times New Roman" w:cstheme="minorHAnsi"/>
                <w:color w:val="000000"/>
                <w:sz w:val="18"/>
                <w:szCs w:val="18"/>
                <w:lang w:eastAsia="fr-CA"/>
              </w:rPr>
              <w:lastRenderedPageBreak/>
              <w:t xml:space="preserve">association entre faible dynamisme économique et régions. </w:t>
            </w:r>
          </w:p>
        </w:tc>
      </w:tr>
      <w:tr w:rsidR="00E3133F" w:rsidRPr="00BA6056" w14:paraId="1F277DEC"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158D807F"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lastRenderedPageBreak/>
              <w:t>Les possibilités de développement professionnel</w:t>
            </w:r>
          </w:p>
        </w:tc>
        <w:tc>
          <w:tcPr>
            <w:tcW w:w="1134" w:type="dxa"/>
            <w:tcBorders>
              <w:top w:val="single" w:sz="4" w:space="0" w:color="auto"/>
              <w:bottom w:val="single" w:sz="4" w:space="0" w:color="auto"/>
            </w:tcBorders>
            <w:shd w:val="clear" w:color="auto" w:fill="auto"/>
            <w:noWrap/>
            <w:vAlign w:val="center"/>
            <w:hideMark/>
          </w:tcPr>
          <w:p w14:paraId="70874281"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Forte</w:t>
            </w:r>
          </w:p>
          <w:p w14:paraId="100F3BD0" w14:textId="77777777" w:rsidR="006B1652" w:rsidRPr="00BA6056" w:rsidRDefault="006B1652"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3376523C"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Faible</w:t>
            </w:r>
          </w:p>
          <w:p w14:paraId="5D3DA010" w14:textId="77777777" w:rsidR="00E3133F" w:rsidRPr="00BA6056" w:rsidRDefault="00256A5F" w:rsidP="00975DDA">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20325E9B"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fort</w:t>
            </w:r>
          </w:p>
          <w:p w14:paraId="47641D26"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66BF2786"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Faible: plus d’info</w:t>
            </w:r>
          </w:p>
          <w:p w14:paraId="4E5C2F06"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4184CFDF"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 xml:space="preserve">Il y a un grand nombre de PME qui sont en forte croissance et dans lesquels il est possible de s'épanouir professionnellement. </w:t>
            </w:r>
          </w:p>
        </w:tc>
      </w:tr>
      <w:tr w:rsidR="00E3133F" w:rsidRPr="00BA6056" w14:paraId="19AC8631"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49168D64"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Une région qui offre une vie culturelle dynamique, avec un calendrier varié en arts et spectacles</w:t>
            </w:r>
          </w:p>
        </w:tc>
        <w:tc>
          <w:tcPr>
            <w:tcW w:w="1134" w:type="dxa"/>
            <w:tcBorders>
              <w:top w:val="single" w:sz="4" w:space="0" w:color="auto"/>
              <w:bottom w:val="single" w:sz="4" w:space="0" w:color="auto"/>
            </w:tcBorders>
            <w:shd w:val="clear" w:color="auto" w:fill="auto"/>
            <w:noWrap/>
            <w:vAlign w:val="center"/>
            <w:hideMark/>
          </w:tcPr>
          <w:p w14:paraId="013B1A30" w14:textId="77777777" w:rsidR="006A00F0" w:rsidRPr="00BA6056" w:rsidRDefault="006A00F0" w:rsidP="006A00F0">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Moyen/fort</w:t>
            </w:r>
          </w:p>
          <w:p w14:paraId="53684348" w14:textId="77777777" w:rsidR="006B1652" w:rsidRPr="00BA6056" w:rsidRDefault="006A00F0" w:rsidP="006A00F0">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61EA0290"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faible</w:t>
            </w:r>
          </w:p>
          <w:p w14:paraId="697138B5" w14:textId="77777777" w:rsidR="00E3133F" w:rsidRPr="00BA6056" w:rsidRDefault="00256A5F" w:rsidP="00975DDA">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37997542"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Moyen/fort</w:t>
            </w:r>
          </w:p>
          <w:p w14:paraId="15344856"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r w:rsidR="00256A5F" w:rsidRPr="00BA6056">
              <w:rPr>
                <w:rFonts w:ascii="Arial" w:eastAsia="Times New Roman" w:hAnsi="Arial" w:cs="Arial"/>
                <w:color w:val="FFC00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11C7B92D" w14:textId="77777777" w:rsidR="0069146F" w:rsidRPr="00BA6056" w:rsidRDefault="00E3133F" w:rsidP="0069146F">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Faible: plus d’info</w:t>
            </w:r>
            <w:r w:rsidR="0069146F" w:rsidRPr="00BA6056">
              <w:rPr>
                <w:rFonts w:eastAsia="Times New Roman" w:cstheme="minorHAnsi"/>
                <w:color w:val="000000"/>
                <w:sz w:val="18"/>
                <w:szCs w:val="18"/>
                <w:lang w:eastAsia="fr-CA"/>
              </w:rPr>
              <w:t xml:space="preserve"> et à renforcer</w:t>
            </w:r>
          </w:p>
          <w:p w14:paraId="3617B416"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4664876F"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La région dispose d'une scène culturelle très dynamique par rapport à d'autres régions. On secteur des arts et de la culture a connu l'une des plus fortes croissances du PIB parmi les 15 régions administratives</w:t>
            </w:r>
            <w:r w:rsidR="00E3133F" w:rsidRPr="00BA6056">
              <w:rPr>
                <w:rFonts w:eastAsia="Times New Roman" w:cstheme="minorHAnsi"/>
                <w:color w:val="000000"/>
                <w:sz w:val="18"/>
                <w:szCs w:val="18"/>
                <w:lang w:eastAsia="fr-CA"/>
              </w:rPr>
              <w:t>.</w:t>
            </w:r>
          </w:p>
        </w:tc>
      </w:tr>
      <w:tr w:rsidR="00E3133F" w:rsidRPr="00BA6056" w14:paraId="6D1CD423"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0AA4C99D"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Un environnement favorable pour les jeunes familles</w:t>
            </w:r>
          </w:p>
        </w:tc>
        <w:tc>
          <w:tcPr>
            <w:tcW w:w="1134" w:type="dxa"/>
            <w:tcBorders>
              <w:top w:val="single" w:sz="4" w:space="0" w:color="auto"/>
              <w:bottom w:val="single" w:sz="4" w:space="0" w:color="auto"/>
            </w:tcBorders>
            <w:shd w:val="clear" w:color="auto" w:fill="auto"/>
            <w:noWrap/>
            <w:vAlign w:val="center"/>
            <w:hideMark/>
          </w:tcPr>
          <w:p w14:paraId="6ED74E45" w14:textId="77777777" w:rsidR="00B41AE4" w:rsidRPr="00BA6056" w:rsidRDefault="00B41AE4" w:rsidP="00B41AE4">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Moyen/fort</w:t>
            </w:r>
          </w:p>
          <w:p w14:paraId="54E29CC9" w14:textId="77777777" w:rsidR="00E3133F" w:rsidRPr="00BA6056" w:rsidRDefault="00B41AE4" w:rsidP="00B41AE4">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14A59E45"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30B568FA"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Assez fort</w:t>
            </w:r>
          </w:p>
          <w:p w14:paraId="3A89033B"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354DC20E"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 plus d’info</w:t>
            </w:r>
          </w:p>
          <w:p w14:paraId="031A61D7"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262824E9"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Proximité et absence de trafic qui facilitent les déplacements, présence de garderies et CPE, de bonnes écoles primaires et secondaires, espace de vie calme et agréable, faible coût des maisons, etc.</w:t>
            </w:r>
          </w:p>
        </w:tc>
      </w:tr>
      <w:tr w:rsidR="00E3133F" w:rsidRPr="00BA6056" w14:paraId="64152AAA"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06033D3A"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La présence d’installations sportives et de plein air</w:t>
            </w:r>
          </w:p>
        </w:tc>
        <w:tc>
          <w:tcPr>
            <w:tcW w:w="1134" w:type="dxa"/>
            <w:tcBorders>
              <w:top w:val="single" w:sz="4" w:space="0" w:color="auto"/>
              <w:bottom w:val="single" w:sz="4" w:space="0" w:color="auto"/>
            </w:tcBorders>
            <w:shd w:val="clear" w:color="auto" w:fill="auto"/>
            <w:noWrap/>
            <w:vAlign w:val="center"/>
            <w:hideMark/>
          </w:tcPr>
          <w:p w14:paraId="45508CF2"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w:t>
            </w:r>
          </w:p>
          <w:p w14:paraId="3E3C0691"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1FD4BCAC" w14:textId="77777777" w:rsidR="002123DD" w:rsidRPr="00BA6056" w:rsidRDefault="00256A5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Fort</w:t>
            </w:r>
          </w:p>
          <w:p w14:paraId="3F56DDB6"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0284770C"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 xml:space="preserve">Très </w:t>
            </w:r>
            <w:r w:rsidR="00E3133F" w:rsidRPr="00BA6056">
              <w:rPr>
                <w:rFonts w:eastAsia="Times New Roman" w:cstheme="minorHAnsi"/>
                <w:color w:val="000000"/>
                <w:sz w:val="18"/>
                <w:szCs w:val="18"/>
                <w:lang w:eastAsia="fr-CA"/>
              </w:rPr>
              <w:t>fort</w:t>
            </w:r>
          </w:p>
          <w:p w14:paraId="2ED7B85D"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24C899B0"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w:t>
            </w:r>
            <w:r w:rsidR="002123DD" w:rsidRPr="00BA6056">
              <w:rPr>
                <w:rFonts w:eastAsia="Times New Roman" w:cstheme="minorHAnsi"/>
                <w:color w:val="000000"/>
                <w:sz w:val="18"/>
                <w:szCs w:val="18"/>
                <w:lang w:eastAsia="fr-CA"/>
              </w:rPr>
              <w:t>ort</w:t>
            </w:r>
          </w:p>
          <w:p w14:paraId="3EBCAD82"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67593362" w14:textId="77777777" w:rsidR="002123DD" w:rsidRPr="00BA6056" w:rsidRDefault="0069146F"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r>
      <w:tr w:rsidR="00E3133F" w:rsidRPr="00BA6056" w14:paraId="474CC1FD"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1B12A376"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Le soutien à l’établissement des jeunes familles</w:t>
            </w:r>
          </w:p>
        </w:tc>
        <w:tc>
          <w:tcPr>
            <w:tcW w:w="1134" w:type="dxa"/>
            <w:tcBorders>
              <w:top w:val="single" w:sz="4" w:space="0" w:color="auto"/>
              <w:bottom w:val="single" w:sz="4" w:space="0" w:color="auto"/>
            </w:tcBorders>
            <w:shd w:val="clear" w:color="auto" w:fill="auto"/>
            <w:noWrap/>
            <w:vAlign w:val="center"/>
            <w:hideMark/>
          </w:tcPr>
          <w:p w14:paraId="3515A854" w14:textId="77777777" w:rsidR="002123DD" w:rsidRPr="00BA6056" w:rsidRDefault="002123DD"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Faible</w:t>
            </w:r>
          </w:p>
          <w:p w14:paraId="1AE77CC7"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3DAAA51A"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w:t>
            </w:r>
          </w:p>
          <w:p w14:paraId="568CA2DF"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6C512957"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00ABD0C4"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5A74A0E1" w14:textId="77777777" w:rsidR="002123DD" w:rsidRPr="00BA6056" w:rsidRDefault="0069146F"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r>
      <w:tr w:rsidR="003004B1" w:rsidRPr="00BA6056" w14:paraId="1AD1F5A0"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tcPr>
          <w:p w14:paraId="66BADB94" w14:textId="77777777" w:rsidR="003004B1" w:rsidRPr="00BA6056" w:rsidRDefault="003004B1"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Taux de chômage</w:t>
            </w:r>
          </w:p>
        </w:tc>
        <w:tc>
          <w:tcPr>
            <w:tcW w:w="1134" w:type="dxa"/>
            <w:tcBorders>
              <w:top w:val="single" w:sz="4" w:space="0" w:color="auto"/>
              <w:bottom w:val="single" w:sz="4" w:space="0" w:color="auto"/>
            </w:tcBorders>
            <w:shd w:val="clear" w:color="auto" w:fill="auto"/>
            <w:noWrap/>
            <w:vAlign w:val="center"/>
          </w:tcPr>
          <w:p w14:paraId="2986A059" w14:textId="77777777" w:rsidR="003004B1" w:rsidRPr="00BA6056" w:rsidRDefault="003004B1" w:rsidP="003004B1">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Faible</w:t>
            </w:r>
          </w:p>
          <w:p w14:paraId="2CC2392B" w14:textId="77777777" w:rsidR="003004B1" w:rsidRPr="00BA6056" w:rsidRDefault="003004B1" w:rsidP="003004B1">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1134" w:type="dxa"/>
            <w:tcBorders>
              <w:top w:val="single" w:sz="4" w:space="0" w:color="auto"/>
              <w:bottom w:val="single" w:sz="4" w:space="0" w:color="auto"/>
            </w:tcBorders>
            <w:shd w:val="clear" w:color="auto" w:fill="auto"/>
            <w:noWrap/>
            <w:vAlign w:val="center"/>
          </w:tcPr>
          <w:p w14:paraId="3218015C" w14:textId="77777777" w:rsidR="003004B1" w:rsidRPr="00BA6056" w:rsidRDefault="003004B1"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1134" w:type="dxa"/>
            <w:tcBorders>
              <w:top w:val="single" w:sz="4" w:space="0" w:color="auto"/>
              <w:bottom w:val="single" w:sz="4" w:space="0" w:color="auto"/>
            </w:tcBorders>
            <w:shd w:val="clear" w:color="auto" w:fill="auto"/>
            <w:noWrap/>
            <w:vAlign w:val="center"/>
          </w:tcPr>
          <w:p w14:paraId="5DF8FEFC" w14:textId="77777777" w:rsidR="003004B1" w:rsidRPr="00BA6056" w:rsidRDefault="003004B1" w:rsidP="003004B1">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Fort</w:t>
            </w:r>
          </w:p>
          <w:p w14:paraId="345AFE36" w14:textId="77777777" w:rsidR="003004B1" w:rsidRPr="00BA6056" w:rsidRDefault="003004B1" w:rsidP="003004B1">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701" w:type="dxa"/>
            <w:tcBorders>
              <w:top w:val="single" w:sz="4" w:space="0" w:color="auto"/>
              <w:bottom w:val="single" w:sz="4" w:space="0" w:color="auto"/>
            </w:tcBorders>
            <w:shd w:val="clear" w:color="auto" w:fill="auto"/>
            <w:noWrap/>
            <w:vAlign w:val="center"/>
          </w:tcPr>
          <w:p w14:paraId="21D73057" w14:textId="77777777" w:rsidR="003004B1" w:rsidRPr="00BA6056" w:rsidRDefault="003004B1" w:rsidP="003004B1">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Faible: plus d’info</w:t>
            </w:r>
          </w:p>
          <w:p w14:paraId="57664176" w14:textId="77777777" w:rsidR="003004B1" w:rsidRPr="00BA6056" w:rsidRDefault="003004B1" w:rsidP="003004B1">
            <w:pPr>
              <w:jc w:val="center"/>
              <w:rPr>
                <w:rFonts w:eastAsia="Times New Roman" w:cstheme="minorHAnsi"/>
                <w:color w:val="000000"/>
                <w:sz w:val="18"/>
                <w:szCs w:val="18"/>
                <w:lang w:eastAsia="fr-CA"/>
              </w:rPr>
            </w:pPr>
            <w:r w:rsidRPr="00BA6056">
              <w:rPr>
                <w:rFonts w:ascii="Arial" w:eastAsia="Times New Roman" w:hAnsi="Arial" w:cs="Arial"/>
                <w:color w:val="FF0000"/>
                <w:sz w:val="18"/>
                <w:szCs w:val="18"/>
                <w:lang w:eastAsia="fr-CA"/>
              </w:rPr>
              <w:t>■</w:t>
            </w:r>
          </w:p>
        </w:tc>
        <w:tc>
          <w:tcPr>
            <w:tcW w:w="3119" w:type="dxa"/>
            <w:tcBorders>
              <w:top w:val="single" w:sz="4" w:space="0" w:color="auto"/>
              <w:bottom w:val="single" w:sz="4" w:space="0" w:color="auto"/>
            </w:tcBorders>
            <w:shd w:val="clear" w:color="auto" w:fill="auto"/>
            <w:noWrap/>
            <w:vAlign w:val="center"/>
          </w:tcPr>
          <w:p w14:paraId="08EA2D21" w14:textId="77777777" w:rsidR="003004B1" w:rsidRPr="00BA6056" w:rsidRDefault="00A85EC0" w:rsidP="002123DD">
            <w:pPr>
              <w:rPr>
                <w:rFonts w:eastAsia="Times New Roman" w:cstheme="minorHAnsi"/>
                <w:color w:val="000000"/>
                <w:sz w:val="18"/>
                <w:szCs w:val="18"/>
                <w:lang w:eastAsia="fr-CA"/>
              </w:rPr>
            </w:pPr>
            <w:r>
              <w:rPr>
                <w:rFonts w:eastAsia="Times New Roman" w:cstheme="minorHAnsi"/>
                <w:color w:val="000000"/>
                <w:sz w:val="18"/>
                <w:szCs w:val="18"/>
                <w:lang w:eastAsia="fr-CA"/>
              </w:rPr>
              <w:t xml:space="preserve">Le taux de chômage est actuellement très bas dans la région, et les opportunités d’emplois sont nombreuses dans un contexte de fortes pénuries de main-d’œuvre. </w:t>
            </w:r>
          </w:p>
        </w:tc>
      </w:tr>
      <w:tr w:rsidR="00E3133F" w:rsidRPr="00BA6056" w14:paraId="474C97EC"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03C8BC2B"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 xml:space="preserve">La circulation et le trafic </w:t>
            </w:r>
          </w:p>
        </w:tc>
        <w:tc>
          <w:tcPr>
            <w:tcW w:w="1134" w:type="dxa"/>
            <w:tcBorders>
              <w:top w:val="single" w:sz="4" w:space="0" w:color="auto"/>
              <w:bottom w:val="single" w:sz="4" w:space="0" w:color="auto"/>
            </w:tcBorders>
            <w:shd w:val="clear" w:color="auto" w:fill="auto"/>
            <w:noWrap/>
            <w:vAlign w:val="center"/>
            <w:hideMark/>
          </w:tcPr>
          <w:p w14:paraId="46E76436"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35FC3400"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fort</w:t>
            </w:r>
          </w:p>
          <w:p w14:paraId="2763A94F" w14:textId="77777777" w:rsidR="00E3133F"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35631637"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fort</w:t>
            </w:r>
          </w:p>
          <w:p w14:paraId="3557FFA4"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0BF7113F" w14:textId="77777777" w:rsidR="00E3133F"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Très fort</w:t>
            </w:r>
          </w:p>
          <w:p w14:paraId="205D491F" w14:textId="77777777" w:rsidR="002123DD" w:rsidRPr="00BA6056" w:rsidRDefault="00E3133F" w:rsidP="00975DDA">
            <w:pPr>
              <w:jc w:val="center"/>
              <w:rPr>
                <w:rFonts w:eastAsia="Times New Roman" w:cstheme="minorHAnsi"/>
                <w:color w:val="000000"/>
                <w:sz w:val="18"/>
                <w:szCs w:val="18"/>
                <w:lang w:eastAsia="fr-CA"/>
              </w:rPr>
            </w:pPr>
            <w:r w:rsidRPr="00BA6056">
              <w:rPr>
                <w:rFonts w:ascii="Arial" w:eastAsia="Times New Roman" w:hAnsi="Arial" w:cs="Arial"/>
                <w:color w:val="00B05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35CAFCAF" w14:textId="77777777" w:rsidR="002123DD" w:rsidRPr="00BA6056" w:rsidRDefault="00E3133F"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Les répondants savent qu’en région, il y a peu de problématiques de circulation et de trafic.</w:t>
            </w:r>
          </w:p>
        </w:tc>
      </w:tr>
      <w:tr w:rsidR="00E3133F" w:rsidRPr="00BA6056" w14:paraId="294CB24F" w14:textId="77777777" w:rsidTr="00F51ADF">
        <w:trPr>
          <w:trHeight w:val="315"/>
          <w:jc w:val="center"/>
        </w:trPr>
        <w:tc>
          <w:tcPr>
            <w:tcW w:w="2835" w:type="dxa"/>
            <w:tcBorders>
              <w:top w:val="single" w:sz="4" w:space="0" w:color="auto"/>
              <w:bottom w:val="single" w:sz="4" w:space="0" w:color="auto"/>
            </w:tcBorders>
            <w:shd w:val="clear" w:color="auto" w:fill="auto"/>
            <w:noWrap/>
            <w:vAlign w:val="center"/>
            <w:hideMark/>
          </w:tcPr>
          <w:p w14:paraId="606D041C"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Le mode de vie</w:t>
            </w:r>
          </w:p>
        </w:tc>
        <w:tc>
          <w:tcPr>
            <w:tcW w:w="1134" w:type="dxa"/>
            <w:tcBorders>
              <w:top w:val="single" w:sz="4" w:space="0" w:color="auto"/>
              <w:bottom w:val="single" w:sz="4" w:space="0" w:color="auto"/>
            </w:tcBorders>
            <w:shd w:val="clear" w:color="auto" w:fill="auto"/>
            <w:noWrap/>
            <w:vAlign w:val="center"/>
            <w:hideMark/>
          </w:tcPr>
          <w:p w14:paraId="51439C09"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29C5D465" w14:textId="77777777" w:rsidR="002123DD" w:rsidRPr="00BA6056" w:rsidRDefault="00256A5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w:t>
            </w:r>
          </w:p>
          <w:p w14:paraId="2571F957" w14:textId="77777777" w:rsidR="00256A5F" w:rsidRPr="00BA6056" w:rsidRDefault="00256A5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p>
        </w:tc>
        <w:tc>
          <w:tcPr>
            <w:tcW w:w="1134" w:type="dxa"/>
            <w:tcBorders>
              <w:top w:val="single" w:sz="4" w:space="0" w:color="auto"/>
              <w:bottom w:val="single" w:sz="4" w:space="0" w:color="auto"/>
            </w:tcBorders>
            <w:shd w:val="clear" w:color="auto" w:fill="auto"/>
            <w:noWrap/>
            <w:vAlign w:val="center"/>
            <w:hideMark/>
          </w:tcPr>
          <w:p w14:paraId="20773F7F" w14:textId="77777777" w:rsidR="002123DD" w:rsidRPr="00BA6056" w:rsidRDefault="00256A5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1701" w:type="dxa"/>
            <w:tcBorders>
              <w:top w:val="single" w:sz="4" w:space="0" w:color="auto"/>
              <w:bottom w:val="single" w:sz="4" w:space="0" w:color="auto"/>
            </w:tcBorders>
            <w:shd w:val="clear" w:color="auto" w:fill="auto"/>
            <w:noWrap/>
            <w:vAlign w:val="center"/>
            <w:hideMark/>
          </w:tcPr>
          <w:p w14:paraId="19CBAA27" w14:textId="77777777" w:rsidR="002123DD" w:rsidRPr="00BA6056" w:rsidRDefault="00256A5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3119" w:type="dxa"/>
            <w:tcBorders>
              <w:top w:val="single" w:sz="4" w:space="0" w:color="auto"/>
              <w:bottom w:val="single" w:sz="4" w:space="0" w:color="auto"/>
            </w:tcBorders>
            <w:shd w:val="clear" w:color="auto" w:fill="auto"/>
            <w:noWrap/>
            <w:vAlign w:val="center"/>
            <w:hideMark/>
          </w:tcPr>
          <w:p w14:paraId="354B6ACB"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Il est difficile d'identifier un mode de vie en particulier par rapport à un autre</w:t>
            </w:r>
            <w:r w:rsidR="00E3133F" w:rsidRPr="00BA6056">
              <w:rPr>
                <w:rFonts w:eastAsia="Times New Roman" w:cstheme="minorHAnsi"/>
                <w:color w:val="000000"/>
                <w:sz w:val="18"/>
                <w:szCs w:val="18"/>
                <w:lang w:eastAsia="fr-CA"/>
              </w:rPr>
              <w:t>.</w:t>
            </w:r>
          </w:p>
        </w:tc>
      </w:tr>
      <w:tr w:rsidR="00E3133F" w:rsidRPr="00BA6056" w14:paraId="2412F39B" w14:textId="77777777" w:rsidTr="00F51ADF">
        <w:trPr>
          <w:trHeight w:val="315"/>
          <w:jc w:val="center"/>
        </w:trPr>
        <w:tc>
          <w:tcPr>
            <w:tcW w:w="2835" w:type="dxa"/>
            <w:tcBorders>
              <w:top w:val="single" w:sz="4" w:space="0" w:color="auto"/>
              <w:bottom w:val="double" w:sz="4" w:space="0" w:color="auto"/>
            </w:tcBorders>
            <w:shd w:val="clear" w:color="auto" w:fill="auto"/>
            <w:noWrap/>
            <w:vAlign w:val="center"/>
            <w:hideMark/>
          </w:tcPr>
          <w:p w14:paraId="7E613BE4" w14:textId="77777777" w:rsidR="002123DD" w:rsidRPr="00BA6056" w:rsidRDefault="002123DD"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La disponibilité des services</w:t>
            </w:r>
          </w:p>
        </w:tc>
        <w:tc>
          <w:tcPr>
            <w:tcW w:w="1134" w:type="dxa"/>
            <w:tcBorders>
              <w:top w:val="single" w:sz="4" w:space="0" w:color="auto"/>
              <w:bottom w:val="double" w:sz="4" w:space="0" w:color="auto"/>
            </w:tcBorders>
            <w:shd w:val="clear" w:color="auto" w:fill="auto"/>
            <w:noWrap/>
            <w:vAlign w:val="center"/>
            <w:hideMark/>
          </w:tcPr>
          <w:p w14:paraId="734386B2" w14:textId="77777777" w:rsidR="002123DD" w:rsidRPr="00BA6056" w:rsidRDefault="00E3133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1134" w:type="dxa"/>
            <w:tcBorders>
              <w:top w:val="single" w:sz="4" w:space="0" w:color="auto"/>
              <w:bottom w:val="double" w:sz="4" w:space="0" w:color="auto"/>
            </w:tcBorders>
            <w:shd w:val="clear" w:color="auto" w:fill="auto"/>
            <w:noWrap/>
            <w:vAlign w:val="center"/>
            <w:hideMark/>
          </w:tcPr>
          <w:p w14:paraId="00935806" w14:textId="77777777" w:rsidR="00256A5F" w:rsidRPr="00BA6056" w:rsidRDefault="00256A5F"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Moyen</w:t>
            </w:r>
          </w:p>
          <w:p w14:paraId="2FA48D50" w14:textId="77777777" w:rsidR="002123DD" w:rsidRPr="00BA6056" w:rsidRDefault="00256A5F" w:rsidP="00975DDA">
            <w:pPr>
              <w:jc w:val="center"/>
              <w:rPr>
                <w:rFonts w:eastAsia="Times New Roman" w:cstheme="minorHAnsi"/>
                <w:color w:val="000000"/>
                <w:sz w:val="18"/>
                <w:szCs w:val="18"/>
                <w:lang w:eastAsia="fr-CA"/>
              </w:rPr>
            </w:pPr>
            <w:r w:rsidRPr="00BA6056">
              <w:rPr>
                <w:rFonts w:ascii="Arial" w:eastAsia="Times New Roman" w:hAnsi="Arial" w:cs="Arial"/>
                <w:color w:val="FFC000"/>
                <w:sz w:val="18"/>
                <w:szCs w:val="18"/>
                <w:lang w:eastAsia="fr-CA"/>
              </w:rPr>
              <w:t>■</w:t>
            </w:r>
          </w:p>
        </w:tc>
        <w:tc>
          <w:tcPr>
            <w:tcW w:w="1134" w:type="dxa"/>
            <w:tcBorders>
              <w:top w:val="single" w:sz="4" w:space="0" w:color="auto"/>
              <w:bottom w:val="double" w:sz="4" w:space="0" w:color="auto"/>
            </w:tcBorders>
            <w:shd w:val="clear" w:color="auto" w:fill="auto"/>
            <w:noWrap/>
            <w:vAlign w:val="center"/>
            <w:hideMark/>
          </w:tcPr>
          <w:p w14:paraId="56CDF334" w14:textId="77777777" w:rsidR="002123DD" w:rsidRPr="00BA6056" w:rsidRDefault="00A7356C"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1701" w:type="dxa"/>
            <w:tcBorders>
              <w:top w:val="single" w:sz="4" w:space="0" w:color="auto"/>
              <w:bottom w:val="double" w:sz="4" w:space="0" w:color="auto"/>
            </w:tcBorders>
            <w:shd w:val="clear" w:color="auto" w:fill="auto"/>
            <w:noWrap/>
            <w:vAlign w:val="center"/>
            <w:hideMark/>
          </w:tcPr>
          <w:p w14:paraId="35F7FFA0" w14:textId="77777777" w:rsidR="00256A5F" w:rsidRPr="00BA6056" w:rsidRDefault="00A7356C" w:rsidP="00975DDA">
            <w:pPr>
              <w:jc w:val="cente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c>
          <w:tcPr>
            <w:tcW w:w="3119" w:type="dxa"/>
            <w:tcBorders>
              <w:top w:val="single" w:sz="4" w:space="0" w:color="auto"/>
              <w:bottom w:val="double" w:sz="4" w:space="0" w:color="auto"/>
            </w:tcBorders>
            <w:shd w:val="clear" w:color="auto" w:fill="auto"/>
            <w:noWrap/>
            <w:vAlign w:val="center"/>
            <w:hideMark/>
          </w:tcPr>
          <w:p w14:paraId="06166450" w14:textId="77777777" w:rsidR="002123DD" w:rsidRPr="00BA6056" w:rsidRDefault="0069146F" w:rsidP="002123DD">
            <w:pPr>
              <w:rPr>
                <w:rFonts w:eastAsia="Times New Roman" w:cstheme="minorHAnsi"/>
                <w:color w:val="000000"/>
                <w:sz w:val="18"/>
                <w:szCs w:val="18"/>
                <w:lang w:eastAsia="fr-CA"/>
              </w:rPr>
            </w:pPr>
            <w:r w:rsidRPr="00BA6056">
              <w:rPr>
                <w:rFonts w:eastAsia="Times New Roman" w:cstheme="minorHAnsi"/>
                <w:color w:val="000000"/>
                <w:sz w:val="18"/>
                <w:szCs w:val="18"/>
                <w:lang w:eastAsia="fr-CA"/>
              </w:rPr>
              <w:t>○</w:t>
            </w:r>
          </w:p>
        </w:tc>
      </w:tr>
    </w:tbl>
    <w:p w14:paraId="06185109" w14:textId="77777777" w:rsidR="00964433" w:rsidRDefault="00964433">
      <w:pPr>
        <w:rPr>
          <w:rFonts w:cstheme="minorHAnsi"/>
        </w:rPr>
      </w:pPr>
    </w:p>
    <w:p w14:paraId="6DE983EF" w14:textId="77777777" w:rsidR="00F51ADF" w:rsidRDefault="00F51ADF">
      <w:pPr>
        <w:rPr>
          <w:rFonts w:cstheme="minorHAnsi"/>
        </w:rPr>
        <w:sectPr w:rsidR="00F51ADF" w:rsidSect="00F51ADF">
          <w:pgSz w:w="15840" w:h="12240" w:orient="landscape"/>
          <w:pgMar w:top="1797" w:right="1440" w:bottom="1797" w:left="1440" w:header="709" w:footer="709" w:gutter="0"/>
          <w:cols w:space="708"/>
          <w:titlePg/>
          <w:docGrid w:linePitch="360"/>
        </w:sectPr>
      </w:pPr>
    </w:p>
    <w:p w14:paraId="32775479" w14:textId="77777777" w:rsidR="007C2A72" w:rsidRPr="00BA6056" w:rsidRDefault="007C2A72">
      <w:pPr>
        <w:rPr>
          <w:rFonts w:cstheme="minorHAnsi"/>
        </w:rPr>
      </w:pPr>
    </w:p>
    <w:p w14:paraId="26F0681F" w14:textId="77777777" w:rsidR="00B13A18" w:rsidRPr="00E7346C" w:rsidRDefault="00B13A18" w:rsidP="00AE788F">
      <w:pPr>
        <w:pStyle w:val="Titre1"/>
        <w:numPr>
          <w:ilvl w:val="0"/>
          <w:numId w:val="14"/>
        </w:numPr>
      </w:pPr>
      <w:bookmarkStart w:id="23" w:name="_Toc534882503"/>
      <w:r w:rsidRPr="00E7346C">
        <w:t>Recommandations</w:t>
      </w:r>
      <w:bookmarkEnd w:id="23"/>
    </w:p>
    <w:p w14:paraId="6FD72FA5" w14:textId="77777777" w:rsidR="000D1296" w:rsidRPr="00BA6056" w:rsidRDefault="000D1296">
      <w:pPr>
        <w:rPr>
          <w:rFonts w:cstheme="minorHAnsi"/>
        </w:rPr>
      </w:pPr>
    </w:p>
    <w:p w14:paraId="2D4BCA99" w14:textId="77777777" w:rsidR="00B13A18" w:rsidRPr="00BA6056" w:rsidRDefault="00B13A18" w:rsidP="00F51ADF">
      <w:pPr>
        <w:jc w:val="both"/>
        <w:rPr>
          <w:rFonts w:cstheme="minorHAnsi"/>
        </w:rPr>
      </w:pPr>
      <w:r w:rsidRPr="00BA6056">
        <w:rPr>
          <w:rFonts w:cstheme="minorHAnsi"/>
        </w:rPr>
        <w:t>Nous terminons ce rapport avec quelques recommandations, s’adressant aux entreprises et aux différentes organisations de la Ma</w:t>
      </w:r>
      <w:r w:rsidRPr="00257ED4">
        <w:rPr>
          <w:rFonts w:cstheme="minorHAnsi"/>
        </w:rPr>
        <w:t>uricie</w:t>
      </w:r>
      <w:r w:rsidR="00510399" w:rsidRPr="00257ED4">
        <w:rPr>
          <w:rFonts w:cstheme="minorHAnsi"/>
        </w:rPr>
        <w:t>,</w:t>
      </w:r>
      <w:r w:rsidRPr="00257ED4">
        <w:rPr>
          <w:rFonts w:cstheme="minorHAnsi"/>
        </w:rPr>
        <w:t xml:space="preserve"> touchant</w:t>
      </w:r>
      <w:r w:rsidRPr="00BA6056">
        <w:rPr>
          <w:rFonts w:cstheme="minorHAnsi"/>
        </w:rPr>
        <w:t xml:space="preserve"> à la main-d’œuvre et aux stratégies d’attraction. </w:t>
      </w:r>
    </w:p>
    <w:p w14:paraId="4FA81A96" w14:textId="77777777" w:rsidR="00B13A18" w:rsidRPr="00BA6056" w:rsidRDefault="00B13A18" w:rsidP="00F51ADF">
      <w:pPr>
        <w:jc w:val="both"/>
        <w:rPr>
          <w:rFonts w:cstheme="minorHAnsi"/>
        </w:rPr>
      </w:pPr>
    </w:p>
    <w:p w14:paraId="7F10BF82" w14:textId="77777777" w:rsidR="00B13A18" w:rsidRPr="00E7346C" w:rsidRDefault="00E7346C" w:rsidP="00F51ADF">
      <w:pPr>
        <w:pStyle w:val="Titre2"/>
        <w:jc w:val="both"/>
      </w:pPr>
      <w:bookmarkStart w:id="24" w:name="_Toc534882504"/>
      <w:r w:rsidRPr="00E7346C">
        <w:t xml:space="preserve">5.1 </w:t>
      </w:r>
      <w:r w:rsidR="00B13A18" w:rsidRPr="00E7346C">
        <w:t>Recommandations pour les entreprises</w:t>
      </w:r>
      <w:bookmarkEnd w:id="24"/>
    </w:p>
    <w:p w14:paraId="408FE852" w14:textId="77777777" w:rsidR="00B13A18" w:rsidRPr="00BA6056" w:rsidRDefault="00B13A18" w:rsidP="00F51ADF">
      <w:pPr>
        <w:jc w:val="both"/>
        <w:rPr>
          <w:rFonts w:cstheme="minorHAnsi"/>
        </w:rPr>
      </w:pPr>
    </w:p>
    <w:p w14:paraId="6BD062A2" w14:textId="77777777" w:rsidR="00B13A18" w:rsidRPr="00BA6056" w:rsidRDefault="000D1296" w:rsidP="00F51ADF">
      <w:pPr>
        <w:pStyle w:val="Paragraphedeliste"/>
        <w:numPr>
          <w:ilvl w:val="0"/>
          <w:numId w:val="3"/>
        </w:numPr>
        <w:jc w:val="both"/>
        <w:rPr>
          <w:rFonts w:cstheme="minorHAnsi"/>
          <w:b/>
        </w:rPr>
      </w:pPr>
      <w:r w:rsidRPr="00BA6056">
        <w:rPr>
          <w:rFonts w:cstheme="minorHAnsi"/>
          <w:b/>
        </w:rPr>
        <w:t>Mettre en œuvre des stratégies innovantes</w:t>
      </w:r>
      <w:r w:rsidR="00B13A18" w:rsidRPr="00BA6056">
        <w:rPr>
          <w:rFonts w:cstheme="minorHAnsi"/>
          <w:b/>
        </w:rPr>
        <w:t xml:space="preserve"> de gestion </w:t>
      </w:r>
      <w:r w:rsidRPr="00BA6056">
        <w:rPr>
          <w:rFonts w:cstheme="minorHAnsi"/>
          <w:b/>
        </w:rPr>
        <w:t>et de</w:t>
      </w:r>
      <w:r w:rsidR="00B13A18" w:rsidRPr="00BA6056">
        <w:rPr>
          <w:rFonts w:cstheme="minorHAnsi"/>
          <w:b/>
        </w:rPr>
        <w:t xml:space="preserve"> ressources humaines</w:t>
      </w:r>
    </w:p>
    <w:p w14:paraId="3464E0AE" w14:textId="77777777" w:rsidR="00B13A18" w:rsidRPr="00BA6056" w:rsidRDefault="00B13A18" w:rsidP="00F51ADF">
      <w:pPr>
        <w:jc w:val="both"/>
        <w:rPr>
          <w:rFonts w:cstheme="minorHAnsi"/>
        </w:rPr>
      </w:pPr>
    </w:p>
    <w:p w14:paraId="1D0C488F" w14:textId="77777777" w:rsidR="000D1296" w:rsidRPr="00BA6056" w:rsidRDefault="00B13A18" w:rsidP="00F51ADF">
      <w:pPr>
        <w:ind w:left="708"/>
        <w:jc w:val="both"/>
        <w:rPr>
          <w:rFonts w:cstheme="minorHAnsi"/>
        </w:rPr>
      </w:pPr>
      <w:r w:rsidRPr="00BA6056">
        <w:rPr>
          <w:rFonts w:cstheme="minorHAnsi"/>
        </w:rPr>
        <w:t>Les répondants ont souligné l’importance des facteurs non monétaires dans leur choix de travailler pour une organisation plutôt qu’une autre. Les entreprises devr</w:t>
      </w:r>
      <w:r w:rsidR="009B3627">
        <w:rPr>
          <w:rFonts w:cstheme="minorHAnsi"/>
        </w:rPr>
        <w:t>aient être plus ouvertes à mettre en place</w:t>
      </w:r>
      <w:r w:rsidRPr="00BA6056">
        <w:rPr>
          <w:rFonts w:cstheme="minorHAnsi"/>
        </w:rPr>
        <w:t xml:space="preserve"> des pratiques </w:t>
      </w:r>
      <w:r w:rsidR="000D1296" w:rsidRPr="00BA6056">
        <w:rPr>
          <w:rFonts w:cstheme="minorHAnsi"/>
        </w:rPr>
        <w:t xml:space="preserve">de gestion </w:t>
      </w:r>
      <w:r w:rsidRPr="00BA6056">
        <w:rPr>
          <w:rFonts w:cstheme="minorHAnsi"/>
        </w:rPr>
        <w:t>visant par exemple la flexibilité du temps de travail</w:t>
      </w:r>
      <w:r w:rsidR="000D1296" w:rsidRPr="00BA6056">
        <w:rPr>
          <w:rFonts w:cstheme="minorHAnsi"/>
        </w:rPr>
        <w:t xml:space="preserve">, </w:t>
      </w:r>
      <w:r w:rsidR="000D1296" w:rsidRPr="00BA6056">
        <w:rPr>
          <w:rFonts w:eastAsia="Times New Roman" w:cstheme="minorHAnsi"/>
          <w:bCs/>
        </w:rPr>
        <w:t>l’équilibre entre la vie professionnelle et la vie familiale</w:t>
      </w:r>
      <w:r w:rsidRPr="00BA6056">
        <w:rPr>
          <w:rFonts w:cstheme="minorHAnsi"/>
        </w:rPr>
        <w:t xml:space="preserve"> et la conciliation travail-famille. De plus, les jeunes répondants veulent travailler dans une organisation offrant des possibilités d’obtenir de l’avancement dans leur carrière</w:t>
      </w:r>
      <w:r w:rsidR="000D1296" w:rsidRPr="00BA6056">
        <w:rPr>
          <w:rFonts w:cstheme="minorHAnsi"/>
        </w:rPr>
        <w:t xml:space="preserve"> et </w:t>
      </w:r>
      <w:r w:rsidR="000D1296" w:rsidRPr="00BA6056">
        <w:rPr>
          <w:rFonts w:eastAsia="Times New Roman" w:cstheme="minorHAnsi"/>
          <w:bCs/>
        </w:rPr>
        <w:t>de réaliser des défis professionnels</w:t>
      </w:r>
      <w:r w:rsidR="000D1296" w:rsidRPr="00BA6056">
        <w:rPr>
          <w:rFonts w:cstheme="minorHAnsi"/>
        </w:rPr>
        <w:t xml:space="preserve">, ou encore qui </w:t>
      </w:r>
      <w:r w:rsidRPr="00BA6056">
        <w:rPr>
          <w:rFonts w:cstheme="minorHAnsi"/>
        </w:rPr>
        <w:t xml:space="preserve">valorise la collaboration et la coopération entre les employés. </w:t>
      </w:r>
      <w:r w:rsidR="000D1296" w:rsidRPr="00BA6056">
        <w:rPr>
          <w:rFonts w:cstheme="minorHAnsi"/>
        </w:rPr>
        <w:t xml:space="preserve"> Ces exemples sont limitatifs, car il existe de nombreuses autres pratiques de ressources humaines qui peuvent correspondre aux préférences et aux aspirations de la jeune main-d’œuvre.</w:t>
      </w:r>
    </w:p>
    <w:p w14:paraId="7B484527" w14:textId="77777777" w:rsidR="000D1296" w:rsidRPr="00BA6056" w:rsidRDefault="000D1296" w:rsidP="00F51ADF">
      <w:pPr>
        <w:ind w:left="708"/>
        <w:jc w:val="both"/>
        <w:rPr>
          <w:rFonts w:cstheme="minorHAnsi"/>
        </w:rPr>
      </w:pPr>
    </w:p>
    <w:p w14:paraId="1E91D3A5" w14:textId="77777777" w:rsidR="000D1296" w:rsidRPr="00BA6056" w:rsidRDefault="000D1296" w:rsidP="00F51ADF">
      <w:pPr>
        <w:ind w:left="708"/>
        <w:jc w:val="both"/>
        <w:rPr>
          <w:rFonts w:cstheme="minorHAnsi"/>
        </w:rPr>
      </w:pPr>
      <w:r w:rsidRPr="00BA6056">
        <w:rPr>
          <w:rFonts w:cstheme="minorHAnsi"/>
        </w:rPr>
        <w:t xml:space="preserve">Ce sont là des facteurs d’attraction de la main-d’œuvre qui sont souvent plus efficaces que </w:t>
      </w:r>
      <w:r w:rsidR="009B3627" w:rsidRPr="00BA6056">
        <w:rPr>
          <w:rFonts w:cstheme="minorHAnsi"/>
        </w:rPr>
        <w:t xml:space="preserve">les </w:t>
      </w:r>
      <w:r w:rsidR="009B3627">
        <w:rPr>
          <w:rFonts w:cstheme="minorHAnsi"/>
        </w:rPr>
        <w:t>caractéristiques</w:t>
      </w:r>
      <w:r w:rsidR="009B3627" w:rsidRPr="00BA6056">
        <w:rPr>
          <w:rFonts w:cstheme="minorHAnsi"/>
        </w:rPr>
        <w:t xml:space="preserve"> régionales</w:t>
      </w:r>
      <w:r w:rsidR="009B3627">
        <w:rPr>
          <w:rFonts w:cstheme="minorHAnsi"/>
        </w:rPr>
        <w:t xml:space="preserve">, </w:t>
      </w:r>
      <w:r w:rsidRPr="00BA6056">
        <w:rPr>
          <w:rFonts w:cstheme="minorHAnsi"/>
        </w:rPr>
        <w:t xml:space="preserve">et qui permettent à une PME de se distinguer de la concurrence dans ses efforts de recrutement. </w:t>
      </w:r>
    </w:p>
    <w:p w14:paraId="5B7118C3" w14:textId="77777777" w:rsidR="000D1296" w:rsidRPr="00BA6056" w:rsidRDefault="000D1296" w:rsidP="00F51ADF">
      <w:pPr>
        <w:ind w:left="708"/>
        <w:jc w:val="both"/>
        <w:rPr>
          <w:rFonts w:eastAsia="Times New Roman" w:cstheme="minorHAnsi"/>
          <w:bCs/>
        </w:rPr>
      </w:pPr>
    </w:p>
    <w:p w14:paraId="1CCFD70B" w14:textId="77777777" w:rsidR="00B13A18" w:rsidRPr="00BA6056" w:rsidRDefault="00B13A18" w:rsidP="00F51ADF">
      <w:pPr>
        <w:ind w:left="708"/>
        <w:jc w:val="both"/>
        <w:rPr>
          <w:rFonts w:cstheme="minorHAnsi"/>
        </w:rPr>
      </w:pPr>
      <w:r w:rsidRPr="00BA6056">
        <w:rPr>
          <w:rFonts w:cstheme="minorHAnsi"/>
        </w:rPr>
        <w:t xml:space="preserve">S’il est plus difficile pour une PME de concurrencer la grande entreprise sur les questions monétaires, elle dispose par contre d’une certaine flexibilité pour offrir aux employés un environnement </w:t>
      </w:r>
      <w:r w:rsidR="009B3627">
        <w:rPr>
          <w:rFonts w:cstheme="minorHAnsi"/>
        </w:rPr>
        <w:t xml:space="preserve">de travail </w:t>
      </w:r>
      <w:r w:rsidRPr="00BA6056">
        <w:rPr>
          <w:rFonts w:cstheme="minorHAnsi"/>
        </w:rPr>
        <w:t>dynamique</w:t>
      </w:r>
      <w:r w:rsidR="009B3627">
        <w:rPr>
          <w:rFonts w:cstheme="minorHAnsi"/>
        </w:rPr>
        <w:t>, varié</w:t>
      </w:r>
      <w:r w:rsidRPr="00BA6056">
        <w:rPr>
          <w:rFonts w:cstheme="minorHAnsi"/>
        </w:rPr>
        <w:t xml:space="preserve"> et agréable dans lequel il est possible de s’épanouir. </w:t>
      </w:r>
    </w:p>
    <w:p w14:paraId="6C79918B" w14:textId="77777777" w:rsidR="000D1296" w:rsidRPr="00BA6056" w:rsidRDefault="000D1296" w:rsidP="00F51ADF">
      <w:pPr>
        <w:ind w:left="708"/>
        <w:jc w:val="both"/>
        <w:rPr>
          <w:rFonts w:cstheme="minorHAnsi"/>
        </w:rPr>
      </w:pPr>
    </w:p>
    <w:p w14:paraId="0ED16574" w14:textId="77777777" w:rsidR="00BF3BC3" w:rsidRPr="00BA6056" w:rsidRDefault="00BF3BC3" w:rsidP="00F51ADF">
      <w:pPr>
        <w:pStyle w:val="Paragraphedeliste"/>
        <w:numPr>
          <w:ilvl w:val="0"/>
          <w:numId w:val="3"/>
        </w:numPr>
        <w:jc w:val="both"/>
        <w:rPr>
          <w:rFonts w:cstheme="minorHAnsi"/>
          <w:b/>
        </w:rPr>
      </w:pPr>
      <w:r w:rsidRPr="00BA6056">
        <w:rPr>
          <w:rFonts w:cstheme="minorHAnsi"/>
          <w:b/>
        </w:rPr>
        <w:t>Recourir à ses employés pour mettre en œuvre des stratégies d’attraction de la main-d’œuvre</w:t>
      </w:r>
    </w:p>
    <w:p w14:paraId="122DD29C" w14:textId="77777777" w:rsidR="00BF3BC3" w:rsidRPr="00BA6056" w:rsidRDefault="00BF3BC3" w:rsidP="00F51ADF">
      <w:pPr>
        <w:jc w:val="both"/>
        <w:rPr>
          <w:rFonts w:cstheme="minorHAnsi"/>
        </w:rPr>
      </w:pPr>
    </w:p>
    <w:p w14:paraId="02F55862" w14:textId="77777777" w:rsidR="008779CA" w:rsidRPr="00BA6056" w:rsidRDefault="00AB6B15" w:rsidP="00F51ADF">
      <w:pPr>
        <w:ind w:left="708"/>
        <w:jc w:val="both"/>
        <w:rPr>
          <w:rFonts w:cstheme="minorHAnsi"/>
        </w:rPr>
      </w:pPr>
      <w:r>
        <w:rPr>
          <w:rFonts w:cstheme="minorHAnsi"/>
        </w:rPr>
        <w:t xml:space="preserve">Dans une entreprise, </w:t>
      </w:r>
      <w:r w:rsidR="00BF3BC3" w:rsidRPr="00BA6056">
        <w:rPr>
          <w:rFonts w:cstheme="minorHAnsi"/>
        </w:rPr>
        <w:t xml:space="preserve">les </w:t>
      </w:r>
      <w:r>
        <w:rPr>
          <w:rFonts w:cstheme="minorHAnsi"/>
        </w:rPr>
        <w:t xml:space="preserve">vecteurs les plus efficaces </w:t>
      </w:r>
      <w:r w:rsidR="00BF3BC3" w:rsidRPr="00BA6056">
        <w:rPr>
          <w:rFonts w:cstheme="minorHAnsi"/>
        </w:rPr>
        <w:t>pour animer une stratégie d’attraction de la main-d’œuvre sont les employés eux-mêmes. A travers leurs témoignages, ils représentent les meilleurs ambassadeurs de l’entreprise</w:t>
      </w:r>
      <w:r w:rsidR="00D72FFE" w:rsidRPr="00BA6056">
        <w:rPr>
          <w:rFonts w:cstheme="minorHAnsi"/>
        </w:rPr>
        <w:t xml:space="preserve"> et les agents de recrutement les plus </w:t>
      </w:r>
      <w:r>
        <w:rPr>
          <w:rFonts w:cstheme="minorHAnsi"/>
        </w:rPr>
        <w:t>crédibles</w:t>
      </w:r>
      <w:r w:rsidR="00BF3BC3" w:rsidRPr="00BA6056">
        <w:rPr>
          <w:rFonts w:cstheme="minorHAnsi"/>
        </w:rPr>
        <w:t xml:space="preserve">. </w:t>
      </w:r>
      <w:r w:rsidR="00D72FFE" w:rsidRPr="00BA6056">
        <w:rPr>
          <w:rFonts w:cstheme="minorHAnsi"/>
        </w:rPr>
        <w:t>Par exemple</w:t>
      </w:r>
      <w:r w:rsidR="00BF3BC3" w:rsidRPr="00BA6056">
        <w:rPr>
          <w:rFonts w:cstheme="minorHAnsi"/>
        </w:rPr>
        <w:t xml:space="preserve">, ils peuvent utiliser leurs propres réseaux de contacts et médias sociaux pour diffuser de l’information sur l’environnement de travail de l’entreprise dans un objectif de recrutement. </w:t>
      </w:r>
      <w:r w:rsidR="00964850" w:rsidRPr="00BA6056">
        <w:rPr>
          <w:rFonts w:cstheme="minorHAnsi"/>
        </w:rPr>
        <w:t xml:space="preserve">Ils peuvent </w:t>
      </w:r>
      <w:r w:rsidR="00D72FFE" w:rsidRPr="00BA6056">
        <w:rPr>
          <w:rFonts w:cstheme="minorHAnsi"/>
        </w:rPr>
        <w:t>aussi</w:t>
      </w:r>
      <w:r w:rsidR="00964850" w:rsidRPr="00BA6056">
        <w:rPr>
          <w:rFonts w:cstheme="minorHAnsi"/>
        </w:rPr>
        <w:t xml:space="preserve"> témoigner des conditions de travail, de pratiques de ressources humaines intéressantes, des possibilités d’épanouissement professionnel, du dynamisme de l’entreprise, etc. </w:t>
      </w:r>
    </w:p>
    <w:p w14:paraId="194C5370" w14:textId="77777777" w:rsidR="00964850" w:rsidRPr="00BA6056" w:rsidRDefault="00964850" w:rsidP="00F51ADF">
      <w:pPr>
        <w:jc w:val="both"/>
        <w:rPr>
          <w:rFonts w:cstheme="minorHAnsi"/>
        </w:rPr>
      </w:pPr>
    </w:p>
    <w:p w14:paraId="2029AD22" w14:textId="77777777" w:rsidR="00964850" w:rsidRPr="00E7346C" w:rsidRDefault="00E7346C" w:rsidP="00F51ADF">
      <w:pPr>
        <w:pStyle w:val="Titre2"/>
        <w:jc w:val="both"/>
      </w:pPr>
      <w:bookmarkStart w:id="25" w:name="_Toc534882505"/>
      <w:r w:rsidRPr="00E7346C">
        <w:t xml:space="preserve">5.2 </w:t>
      </w:r>
      <w:r w:rsidR="00964850" w:rsidRPr="00E7346C">
        <w:t>Recommandations pour les organisations</w:t>
      </w:r>
      <w:r w:rsidR="0064022C" w:rsidRPr="00E7346C">
        <w:t xml:space="preserve"> régionales</w:t>
      </w:r>
      <w:r w:rsidR="00820705">
        <w:t xml:space="preserve"> et municipales</w:t>
      </w:r>
      <w:bookmarkEnd w:id="25"/>
    </w:p>
    <w:p w14:paraId="79E3B9BB" w14:textId="77777777" w:rsidR="00964850" w:rsidRPr="00BA6056" w:rsidRDefault="00964850" w:rsidP="00F51ADF">
      <w:pPr>
        <w:jc w:val="both"/>
        <w:rPr>
          <w:rFonts w:cstheme="minorHAnsi"/>
        </w:rPr>
      </w:pPr>
    </w:p>
    <w:p w14:paraId="3059269B" w14:textId="77777777" w:rsidR="00964850" w:rsidRPr="00BA6056" w:rsidRDefault="00964850" w:rsidP="00F51ADF">
      <w:pPr>
        <w:pStyle w:val="Paragraphedeliste"/>
        <w:numPr>
          <w:ilvl w:val="0"/>
          <w:numId w:val="4"/>
        </w:numPr>
        <w:jc w:val="both"/>
        <w:rPr>
          <w:rFonts w:cstheme="minorHAnsi"/>
          <w:b/>
        </w:rPr>
      </w:pPr>
      <w:r w:rsidRPr="00BA6056">
        <w:rPr>
          <w:rFonts w:cstheme="minorHAnsi"/>
          <w:b/>
        </w:rPr>
        <w:lastRenderedPageBreak/>
        <w:t xml:space="preserve">Développer des stratégies </w:t>
      </w:r>
      <w:r w:rsidR="00CA4193">
        <w:rPr>
          <w:rFonts w:cstheme="minorHAnsi"/>
          <w:b/>
        </w:rPr>
        <w:t>communicationnelles</w:t>
      </w:r>
      <w:r w:rsidRPr="00BA6056">
        <w:rPr>
          <w:rFonts w:cstheme="minorHAnsi"/>
          <w:b/>
        </w:rPr>
        <w:t xml:space="preserve"> basées sur le dynamisme des entreprises plutôt que sur les caractéristiques de la région</w:t>
      </w:r>
    </w:p>
    <w:p w14:paraId="672AE2E5" w14:textId="77777777" w:rsidR="00964850" w:rsidRPr="00BA6056" w:rsidRDefault="00964850" w:rsidP="00F51ADF">
      <w:pPr>
        <w:jc w:val="both"/>
        <w:rPr>
          <w:rFonts w:cstheme="minorHAnsi"/>
        </w:rPr>
      </w:pPr>
    </w:p>
    <w:p w14:paraId="734F5C2E" w14:textId="77777777" w:rsidR="00964850" w:rsidRPr="00BA6056" w:rsidRDefault="00964850" w:rsidP="00F51ADF">
      <w:pPr>
        <w:ind w:left="708"/>
        <w:jc w:val="both"/>
        <w:rPr>
          <w:rFonts w:cstheme="minorHAnsi"/>
        </w:rPr>
      </w:pPr>
      <w:r w:rsidRPr="00BA6056">
        <w:rPr>
          <w:rFonts w:cstheme="minorHAnsi"/>
        </w:rPr>
        <w:t xml:space="preserve">La jeune main-d’œuvre souhaite avant tout travailler pour des entreprises dynamiques, offrant un cadre de travail enthousiasmant et des opportunités de développement professionnel. Ils indiquent aussi qu’ils sont prêts à venir en Mauricie pour autant qu’ils y trouveront ce type d’entreprise et un emploi correspondant </w:t>
      </w:r>
      <w:r w:rsidR="002B10D4" w:rsidRPr="00BA6056">
        <w:rPr>
          <w:rFonts w:cstheme="minorHAnsi"/>
        </w:rPr>
        <w:t xml:space="preserve">à leurs attentes, leurs intérêts ou à leur plan de carrière. </w:t>
      </w:r>
      <w:r w:rsidR="00AB6B15">
        <w:rPr>
          <w:rFonts w:cstheme="minorHAnsi"/>
        </w:rPr>
        <w:t>Ils sont en demande de défis, d’expériences</w:t>
      </w:r>
      <w:r w:rsidR="009B0235" w:rsidRPr="00BA6056">
        <w:rPr>
          <w:rFonts w:cstheme="minorHAnsi"/>
        </w:rPr>
        <w:t xml:space="preserve"> et d’avancement professionnel. </w:t>
      </w:r>
      <w:r w:rsidR="002B10D4" w:rsidRPr="00BA6056">
        <w:rPr>
          <w:rFonts w:cstheme="minorHAnsi"/>
        </w:rPr>
        <w:t>Ces facteurs sont plus importants que des critères liés aux caractéristiques de la région</w:t>
      </w:r>
      <w:r w:rsidR="00A7125C" w:rsidRPr="00BA6056">
        <w:rPr>
          <w:rFonts w:cstheme="minorHAnsi"/>
        </w:rPr>
        <w:t xml:space="preserve">. Ils viendront pour le type d’emploi et d’entreprise, et non pas pour la beauté de la région. </w:t>
      </w:r>
    </w:p>
    <w:p w14:paraId="46904D9E" w14:textId="77777777" w:rsidR="002B10D4" w:rsidRPr="00BA6056" w:rsidRDefault="002B10D4" w:rsidP="00F51ADF">
      <w:pPr>
        <w:jc w:val="both"/>
        <w:rPr>
          <w:rFonts w:cstheme="minorHAnsi"/>
        </w:rPr>
      </w:pPr>
    </w:p>
    <w:p w14:paraId="28FE7872" w14:textId="77777777" w:rsidR="002B10D4" w:rsidRPr="00BA6056" w:rsidRDefault="002B10D4" w:rsidP="00F51ADF">
      <w:pPr>
        <w:ind w:left="708"/>
        <w:jc w:val="both"/>
        <w:rPr>
          <w:rFonts w:cstheme="minorHAnsi"/>
        </w:rPr>
      </w:pPr>
      <w:r w:rsidRPr="00BA6056">
        <w:rPr>
          <w:rFonts w:cstheme="minorHAnsi"/>
        </w:rPr>
        <w:t xml:space="preserve">Une stratégie d’attraction de la main-d’œuvre efficace doit donc </w:t>
      </w:r>
      <w:r w:rsidR="00AB6B15">
        <w:rPr>
          <w:rFonts w:cstheme="minorHAnsi"/>
        </w:rPr>
        <w:t>re</w:t>
      </w:r>
      <w:r w:rsidRPr="00BA6056">
        <w:rPr>
          <w:rFonts w:cstheme="minorHAnsi"/>
        </w:rPr>
        <w:t xml:space="preserve">centrer sa communication sur </w:t>
      </w:r>
      <w:r w:rsidR="000F3729" w:rsidRPr="00BA6056">
        <w:rPr>
          <w:rFonts w:cstheme="minorHAnsi"/>
        </w:rPr>
        <w:t>la mise en lumière</w:t>
      </w:r>
      <w:r w:rsidRPr="00BA6056">
        <w:rPr>
          <w:rFonts w:cstheme="minorHAnsi"/>
        </w:rPr>
        <w:t xml:space="preserve"> d’entreprises dynamiques : </w:t>
      </w:r>
      <w:r w:rsidR="00AB6B15">
        <w:rPr>
          <w:rFonts w:cstheme="minorHAnsi"/>
        </w:rPr>
        <w:t xml:space="preserve">visibilité des entreprises, </w:t>
      </w:r>
      <w:r w:rsidRPr="00BA6056">
        <w:rPr>
          <w:rFonts w:cstheme="minorHAnsi"/>
        </w:rPr>
        <w:t xml:space="preserve">valorisation de leur cadre de travail, </w:t>
      </w:r>
      <w:r w:rsidR="006F504F" w:rsidRPr="00257ED4">
        <w:rPr>
          <w:rFonts w:cstheme="minorHAnsi"/>
        </w:rPr>
        <w:t>croissance</w:t>
      </w:r>
      <w:r w:rsidR="00AB6B15" w:rsidRPr="00257ED4">
        <w:rPr>
          <w:rFonts w:cstheme="minorHAnsi"/>
        </w:rPr>
        <w:t xml:space="preserve"> des </w:t>
      </w:r>
      <w:r w:rsidRPr="00257ED4">
        <w:rPr>
          <w:rFonts w:cstheme="minorHAnsi"/>
        </w:rPr>
        <w:t>entreprise</w:t>
      </w:r>
      <w:r w:rsidR="00AB6B15" w:rsidRPr="00257ED4">
        <w:rPr>
          <w:rFonts w:cstheme="minorHAnsi"/>
        </w:rPr>
        <w:t>s</w:t>
      </w:r>
      <w:r w:rsidRPr="00BA6056">
        <w:rPr>
          <w:rFonts w:cstheme="minorHAnsi"/>
        </w:rPr>
        <w:t xml:space="preserve">, exemples de réalisations </w:t>
      </w:r>
      <w:r w:rsidR="00AB6B15">
        <w:rPr>
          <w:rFonts w:cstheme="minorHAnsi"/>
        </w:rPr>
        <w:t>d’affaires singulières</w:t>
      </w:r>
      <w:r w:rsidRPr="00BA6056">
        <w:rPr>
          <w:rFonts w:cstheme="minorHAnsi"/>
        </w:rPr>
        <w:t xml:space="preserve">, témoignages d’employés, possibilités de carrières et d’épanouissement professionnel, activités ludiques en entreprises, </w:t>
      </w:r>
      <w:r w:rsidR="00AB6B15">
        <w:rPr>
          <w:rFonts w:cstheme="minorHAnsi"/>
        </w:rPr>
        <w:t xml:space="preserve">description du tissu industriel et de ses PME, </w:t>
      </w:r>
      <w:r w:rsidRPr="00BA6056">
        <w:rPr>
          <w:rFonts w:cstheme="minorHAnsi"/>
        </w:rPr>
        <w:t xml:space="preserve">etc. Les employés de ces entreprises peuvent être mis à contribution, étant des vecteurs très efficaces pour le déploiement de cette stratégie communicationnelle, à travers des témoignages, ou à travers leurs réseaux de contacts et leurs médias sociaux personnels. </w:t>
      </w:r>
    </w:p>
    <w:p w14:paraId="455F8348" w14:textId="77777777" w:rsidR="002B10D4" w:rsidRPr="00BA6056" w:rsidRDefault="002B10D4" w:rsidP="00F51ADF">
      <w:pPr>
        <w:ind w:left="708"/>
        <w:jc w:val="both"/>
        <w:rPr>
          <w:rFonts w:cstheme="minorHAnsi"/>
        </w:rPr>
      </w:pPr>
    </w:p>
    <w:p w14:paraId="7C3C4123" w14:textId="77777777" w:rsidR="002B10D4" w:rsidRPr="00BA6056" w:rsidRDefault="002B10D4" w:rsidP="00F51ADF">
      <w:pPr>
        <w:ind w:left="708"/>
        <w:jc w:val="both"/>
        <w:rPr>
          <w:rFonts w:cstheme="minorHAnsi"/>
        </w:rPr>
      </w:pPr>
      <w:r w:rsidRPr="00BA6056">
        <w:rPr>
          <w:rFonts w:cstheme="minorHAnsi"/>
        </w:rPr>
        <w:t xml:space="preserve">Les caractéristiques régionales sont certes importantes, mais ce sont des éléments qui tiennent une moindre importance dans le choix de localisation des répondants. Ils doivent être présentés en complément : coût de la vie, disponibilité et coût du logement, dynamisme culturel, plein air, environnement favorable aux familles, etc. </w:t>
      </w:r>
    </w:p>
    <w:p w14:paraId="2E9BCFB5" w14:textId="77777777" w:rsidR="002B10D4" w:rsidRPr="00BA6056" w:rsidRDefault="002B10D4" w:rsidP="00F51ADF">
      <w:pPr>
        <w:ind w:left="708"/>
        <w:jc w:val="both"/>
        <w:rPr>
          <w:rFonts w:cstheme="minorHAnsi"/>
        </w:rPr>
      </w:pPr>
    </w:p>
    <w:p w14:paraId="2A7C0D20" w14:textId="77777777" w:rsidR="00964850" w:rsidRPr="00BA6056" w:rsidRDefault="002B10D4" w:rsidP="00F51ADF">
      <w:pPr>
        <w:ind w:left="708"/>
        <w:jc w:val="both"/>
        <w:rPr>
          <w:rFonts w:cstheme="minorHAnsi"/>
        </w:rPr>
      </w:pPr>
      <w:r w:rsidRPr="00BA6056">
        <w:rPr>
          <w:rFonts w:cstheme="minorHAnsi"/>
        </w:rPr>
        <w:t>Une telle stratégie permettrait aussi à la Mauricie de se distingue</w:t>
      </w:r>
      <w:r w:rsidR="00AB6B15">
        <w:rPr>
          <w:rFonts w:cstheme="minorHAnsi"/>
        </w:rPr>
        <w:t xml:space="preserve">r des autres régions du Québec </w:t>
      </w:r>
      <w:r w:rsidRPr="00BA6056">
        <w:rPr>
          <w:rFonts w:cstheme="minorHAnsi"/>
        </w:rPr>
        <w:t>qui</w:t>
      </w:r>
      <w:r w:rsidR="00AB6B15">
        <w:rPr>
          <w:rFonts w:cstheme="minorHAnsi"/>
        </w:rPr>
        <w:t>,</w:t>
      </w:r>
      <w:r w:rsidRPr="00BA6056">
        <w:rPr>
          <w:rFonts w:cstheme="minorHAnsi"/>
        </w:rPr>
        <w:t xml:space="preserve"> majoritairement</w:t>
      </w:r>
      <w:r w:rsidR="00AB6B15">
        <w:rPr>
          <w:rFonts w:cstheme="minorHAnsi"/>
        </w:rPr>
        <w:t>,</w:t>
      </w:r>
      <w:r w:rsidRPr="00BA6056">
        <w:rPr>
          <w:rFonts w:cstheme="minorHAnsi"/>
        </w:rPr>
        <w:t xml:space="preserve"> </w:t>
      </w:r>
      <w:r w:rsidR="00454098" w:rsidRPr="00BA6056">
        <w:rPr>
          <w:rFonts w:cstheme="minorHAnsi"/>
        </w:rPr>
        <w:t xml:space="preserve">appuient leurs outils de communication sur les caractéristiques régionales. De plus, une telle stratégie permettrait de rehausser l’image de la Mauricie, en montrant que la région n’est plus un territoire dévitalisé centré sur des industries traditionnelles en déclin, mais qu’elle se base maintenant sur de nouveaux secteurs porteurs dans lesquels prospèrent un ensemble de PME dynamiques et en croissance. En ce sens, cette approche </w:t>
      </w:r>
      <w:r w:rsidR="00AB6B15">
        <w:rPr>
          <w:rFonts w:cstheme="minorHAnsi"/>
        </w:rPr>
        <w:t>renforce aussi les stratégies de</w:t>
      </w:r>
      <w:r w:rsidR="00454098" w:rsidRPr="00BA6056">
        <w:rPr>
          <w:rFonts w:cstheme="minorHAnsi"/>
        </w:rPr>
        <w:t xml:space="preserve"> marketing territorial de la région. </w:t>
      </w:r>
    </w:p>
    <w:p w14:paraId="74104B34" w14:textId="77777777" w:rsidR="00887471" w:rsidRPr="00BA6056" w:rsidRDefault="00887471" w:rsidP="00F51ADF">
      <w:pPr>
        <w:ind w:left="708"/>
        <w:jc w:val="both"/>
        <w:rPr>
          <w:rFonts w:cstheme="minorHAnsi"/>
        </w:rPr>
      </w:pPr>
    </w:p>
    <w:p w14:paraId="30220E24" w14:textId="77777777" w:rsidR="00887471" w:rsidRPr="00BA6056" w:rsidRDefault="00887471" w:rsidP="00F51ADF">
      <w:pPr>
        <w:ind w:left="708"/>
        <w:jc w:val="both"/>
        <w:rPr>
          <w:rFonts w:cstheme="minorHAnsi"/>
        </w:rPr>
      </w:pPr>
      <w:r w:rsidRPr="00BA6056">
        <w:rPr>
          <w:rFonts w:cstheme="minorHAnsi"/>
        </w:rPr>
        <w:t xml:space="preserve">Ceci dit, la région est déjà fortement identifiée au plein air, notamment grâce à la présence du Parc de la Mauricie que plusieurs </w:t>
      </w:r>
      <w:r w:rsidR="00AB6B15">
        <w:rPr>
          <w:rFonts w:cstheme="minorHAnsi"/>
        </w:rPr>
        <w:t xml:space="preserve">répondants </w:t>
      </w:r>
      <w:r w:rsidRPr="00BA6056">
        <w:rPr>
          <w:rFonts w:cstheme="minorHAnsi"/>
        </w:rPr>
        <w:t xml:space="preserve">ont visité. Le plein air est un facteur d’attraction pour de jeunes professionnels. C’est un élément qui doit être souligné à grands traits dans l’effort promotionnel de la région. </w:t>
      </w:r>
    </w:p>
    <w:p w14:paraId="2585457C" w14:textId="77777777" w:rsidR="00454098" w:rsidRPr="00BA6056" w:rsidRDefault="00454098" w:rsidP="00F51ADF">
      <w:pPr>
        <w:jc w:val="both"/>
        <w:rPr>
          <w:rFonts w:cstheme="minorHAnsi"/>
        </w:rPr>
      </w:pPr>
    </w:p>
    <w:p w14:paraId="04C767B0" w14:textId="77777777" w:rsidR="000F3729" w:rsidRPr="00BA6056" w:rsidRDefault="000F3729" w:rsidP="00F51ADF">
      <w:pPr>
        <w:pStyle w:val="Paragraphedeliste"/>
        <w:numPr>
          <w:ilvl w:val="0"/>
          <w:numId w:val="4"/>
        </w:numPr>
        <w:jc w:val="both"/>
        <w:rPr>
          <w:rFonts w:cstheme="minorHAnsi"/>
          <w:b/>
        </w:rPr>
      </w:pPr>
      <w:r w:rsidRPr="00BA6056">
        <w:rPr>
          <w:rFonts w:cstheme="minorHAnsi"/>
          <w:b/>
        </w:rPr>
        <w:t xml:space="preserve">Développer une stratégie communicationnelle </w:t>
      </w:r>
      <w:r w:rsidR="00A7125C" w:rsidRPr="00BA6056">
        <w:rPr>
          <w:rFonts w:cstheme="minorHAnsi"/>
          <w:b/>
        </w:rPr>
        <w:t>régionale</w:t>
      </w:r>
      <w:r w:rsidR="0051396B" w:rsidRPr="00BA6056">
        <w:rPr>
          <w:rFonts w:cstheme="minorHAnsi"/>
          <w:b/>
        </w:rPr>
        <w:t xml:space="preserve"> </w:t>
      </w:r>
      <w:r w:rsidR="00FD0455">
        <w:rPr>
          <w:rFonts w:cstheme="minorHAnsi"/>
          <w:b/>
        </w:rPr>
        <w:t xml:space="preserve">et </w:t>
      </w:r>
      <w:r w:rsidR="0051396B" w:rsidRPr="00BA6056">
        <w:rPr>
          <w:rFonts w:cstheme="minorHAnsi"/>
          <w:b/>
        </w:rPr>
        <w:t>décentralisée</w:t>
      </w:r>
    </w:p>
    <w:p w14:paraId="70E182E8" w14:textId="77777777" w:rsidR="00D72FFE" w:rsidRPr="00BA6056" w:rsidRDefault="00D72FFE" w:rsidP="00F51ADF">
      <w:pPr>
        <w:jc w:val="both"/>
        <w:rPr>
          <w:rFonts w:cstheme="minorHAnsi"/>
        </w:rPr>
      </w:pPr>
    </w:p>
    <w:p w14:paraId="1667F26C" w14:textId="77777777" w:rsidR="00247D1C" w:rsidRDefault="00FD0455" w:rsidP="00F51ADF">
      <w:pPr>
        <w:ind w:left="708"/>
        <w:jc w:val="both"/>
        <w:rPr>
          <w:rFonts w:cstheme="minorHAnsi"/>
        </w:rPr>
      </w:pPr>
      <w:r w:rsidRPr="00FD0455">
        <w:rPr>
          <w:rFonts w:cstheme="minorHAnsi"/>
        </w:rPr>
        <w:t xml:space="preserve">Nos résultats montrent une très grande méconnaissance de ce qu’est </w:t>
      </w:r>
      <w:r>
        <w:rPr>
          <w:rFonts w:cstheme="minorHAnsi"/>
        </w:rPr>
        <w:t>la Mauricie et de ses avantages, une région</w:t>
      </w:r>
      <w:r w:rsidR="00DF5ECF" w:rsidRPr="00BA6056">
        <w:rPr>
          <w:rFonts w:cstheme="minorHAnsi"/>
        </w:rPr>
        <w:t xml:space="preserve"> qui est pourtant à proximité de Québec et Montréal. </w:t>
      </w:r>
      <w:r w:rsidRPr="00FD0455">
        <w:rPr>
          <w:rFonts w:cstheme="minorHAnsi"/>
        </w:rPr>
        <w:t xml:space="preserve">Il n’est pas normal qu’un si grand nombre de répondants ne puissent mentionner au moins un élément évoquant la Mauricie. </w:t>
      </w:r>
      <w:r>
        <w:rPr>
          <w:rFonts w:cstheme="minorHAnsi"/>
        </w:rPr>
        <w:t>La région</w:t>
      </w:r>
      <w:r w:rsidR="00DF5ECF" w:rsidRPr="00BA6056">
        <w:rPr>
          <w:rFonts w:cstheme="minorHAnsi"/>
        </w:rPr>
        <w:t xml:space="preserve"> doit </w:t>
      </w:r>
      <w:r>
        <w:rPr>
          <w:rFonts w:cstheme="minorHAnsi"/>
        </w:rPr>
        <w:t xml:space="preserve">donc </w:t>
      </w:r>
      <w:r w:rsidR="00DF5ECF" w:rsidRPr="00BA6056">
        <w:rPr>
          <w:rFonts w:cstheme="minorHAnsi"/>
        </w:rPr>
        <w:t xml:space="preserve">rehausser son niveau de notoriété, en particulier auprès de futurs professionnels </w:t>
      </w:r>
      <w:r w:rsidR="00AB6B15">
        <w:rPr>
          <w:rFonts w:cstheme="minorHAnsi"/>
        </w:rPr>
        <w:t xml:space="preserve">sur le point de terminer un diplôme </w:t>
      </w:r>
      <w:r w:rsidR="00AB6B15" w:rsidRPr="00257ED4">
        <w:rPr>
          <w:rFonts w:cstheme="minorHAnsi"/>
        </w:rPr>
        <w:t xml:space="preserve">dans </w:t>
      </w:r>
      <w:r w:rsidR="000A2CD0" w:rsidRPr="00257ED4">
        <w:rPr>
          <w:rFonts w:cstheme="minorHAnsi"/>
        </w:rPr>
        <w:t xml:space="preserve">les </w:t>
      </w:r>
      <w:r w:rsidR="000A2CD0" w:rsidRPr="00257ED4">
        <w:rPr>
          <w:rFonts w:cstheme="minorHAnsi"/>
        </w:rPr>
        <w:lastRenderedPageBreak/>
        <w:t>cégeps</w:t>
      </w:r>
      <w:r w:rsidR="00AB6B15" w:rsidRPr="00257ED4">
        <w:rPr>
          <w:rFonts w:cstheme="minorHAnsi"/>
        </w:rPr>
        <w:t xml:space="preserve"> et les universités de </w:t>
      </w:r>
      <w:r w:rsidR="00DF5ECF" w:rsidRPr="00257ED4">
        <w:rPr>
          <w:rFonts w:cstheme="minorHAnsi"/>
        </w:rPr>
        <w:t>Montréal et de Québec. Les partenaires du marché de l’emp</w:t>
      </w:r>
      <w:r w:rsidR="00DF5ECF" w:rsidRPr="00BA6056">
        <w:rPr>
          <w:rFonts w:cstheme="minorHAnsi"/>
        </w:rPr>
        <w:t xml:space="preserve">loi de la région doivent donc développer et mettre en œuvre une stratégie communicationnelle ciblant spécifiquement ces groupes. </w:t>
      </w:r>
    </w:p>
    <w:p w14:paraId="2CCBE1B1" w14:textId="77777777" w:rsidR="00247D1C" w:rsidRDefault="00247D1C" w:rsidP="00F51ADF">
      <w:pPr>
        <w:ind w:left="708"/>
        <w:jc w:val="both"/>
        <w:rPr>
          <w:rFonts w:cstheme="minorHAnsi"/>
        </w:rPr>
      </w:pPr>
    </w:p>
    <w:p w14:paraId="249E0F94" w14:textId="77777777" w:rsidR="00DF5ECF" w:rsidRPr="00BA6056" w:rsidRDefault="00247D1C" w:rsidP="00F51ADF">
      <w:pPr>
        <w:ind w:left="708"/>
        <w:jc w:val="both"/>
        <w:rPr>
          <w:rFonts w:cstheme="minorHAnsi"/>
        </w:rPr>
      </w:pPr>
      <w:r>
        <w:rPr>
          <w:rFonts w:cstheme="minorHAnsi"/>
        </w:rPr>
        <w:t xml:space="preserve">Tel qu’expliqué dans la précédente recommandation, cette stratégie doit mettre en valeur des éléments </w:t>
      </w:r>
      <w:r w:rsidR="00DF5ECF" w:rsidRPr="00BA6056">
        <w:rPr>
          <w:rFonts w:cstheme="minorHAnsi"/>
        </w:rPr>
        <w:t>tels que :</w:t>
      </w:r>
    </w:p>
    <w:p w14:paraId="5EC87728" w14:textId="77777777" w:rsidR="00DF5ECF" w:rsidRPr="00BA6056" w:rsidRDefault="00DF5ECF" w:rsidP="00F51ADF">
      <w:pPr>
        <w:pStyle w:val="Paragraphedeliste"/>
        <w:numPr>
          <w:ilvl w:val="0"/>
          <w:numId w:val="5"/>
        </w:numPr>
        <w:ind w:left="1428"/>
        <w:jc w:val="both"/>
        <w:rPr>
          <w:rFonts w:cstheme="minorHAnsi"/>
        </w:rPr>
      </w:pPr>
      <w:r w:rsidRPr="00BA6056">
        <w:rPr>
          <w:rFonts w:cstheme="minorHAnsi"/>
        </w:rPr>
        <w:t>la présence d’entreprises dynamiques et innovantes</w:t>
      </w:r>
    </w:p>
    <w:p w14:paraId="4B9023EE" w14:textId="77777777" w:rsidR="00DF5ECF" w:rsidRPr="00BA6056" w:rsidRDefault="00DF5ECF" w:rsidP="00F51ADF">
      <w:pPr>
        <w:pStyle w:val="Paragraphedeliste"/>
        <w:numPr>
          <w:ilvl w:val="0"/>
          <w:numId w:val="5"/>
        </w:numPr>
        <w:ind w:left="1428"/>
        <w:jc w:val="both"/>
        <w:rPr>
          <w:rFonts w:cstheme="minorHAnsi"/>
        </w:rPr>
      </w:pPr>
      <w:r w:rsidRPr="00BA6056">
        <w:rPr>
          <w:rFonts w:cstheme="minorHAnsi"/>
        </w:rPr>
        <w:t>un renouveau économique, basé sur des secteurs porteurs en pleine croissance</w:t>
      </w:r>
    </w:p>
    <w:p w14:paraId="73BF389A" w14:textId="77777777" w:rsidR="00247D1C" w:rsidRDefault="00DF5ECF" w:rsidP="00F51ADF">
      <w:pPr>
        <w:pStyle w:val="Paragraphedeliste"/>
        <w:numPr>
          <w:ilvl w:val="0"/>
          <w:numId w:val="5"/>
        </w:numPr>
        <w:ind w:left="1428"/>
        <w:jc w:val="both"/>
        <w:rPr>
          <w:rFonts w:cstheme="minorHAnsi"/>
        </w:rPr>
      </w:pPr>
      <w:r w:rsidRPr="00BA6056">
        <w:rPr>
          <w:rFonts w:cstheme="minorHAnsi"/>
        </w:rPr>
        <w:t xml:space="preserve">des </w:t>
      </w:r>
      <w:r w:rsidR="0051396B" w:rsidRPr="00BA6056">
        <w:rPr>
          <w:rFonts w:cstheme="minorHAnsi"/>
        </w:rPr>
        <w:t>entreprises offrant un environnement de travail dynamique et motivant</w:t>
      </w:r>
    </w:p>
    <w:p w14:paraId="09EB4F4E" w14:textId="77777777" w:rsidR="00247D1C" w:rsidRDefault="00247D1C" w:rsidP="00F51ADF">
      <w:pPr>
        <w:pStyle w:val="Paragraphedeliste"/>
        <w:ind w:left="1428"/>
        <w:jc w:val="both"/>
        <w:rPr>
          <w:rFonts w:cstheme="minorHAnsi"/>
        </w:rPr>
      </w:pPr>
    </w:p>
    <w:p w14:paraId="234E116B" w14:textId="3EE3FF8F" w:rsidR="0051396B" w:rsidRPr="00247D1C" w:rsidRDefault="00FD0455" w:rsidP="00F51ADF">
      <w:pPr>
        <w:ind w:left="708"/>
        <w:jc w:val="both"/>
        <w:rPr>
          <w:rFonts w:cstheme="minorHAnsi"/>
        </w:rPr>
      </w:pPr>
      <w:r w:rsidRPr="00FD0455">
        <w:rPr>
          <w:rFonts w:cstheme="minorHAnsi"/>
          <w:b/>
        </w:rPr>
        <w:t>Décentralisée</w:t>
      </w:r>
      <w:r>
        <w:rPr>
          <w:rFonts w:cstheme="minorHAnsi"/>
        </w:rPr>
        <w:t xml:space="preserve">. </w:t>
      </w:r>
      <w:r w:rsidR="00247D1C">
        <w:rPr>
          <w:rFonts w:cstheme="minorHAnsi"/>
        </w:rPr>
        <w:t>E</w:t>
      </w:r>
      <w:r w:rsidR="00247D1C" w:rsidRPr="00247D1C">
        <w:rPr>
          <w:rFonts w:cstheme="minorHAnsi"/>
        </w:rPr>
        <w:t>lle peut se déployer de façon décentralisée</w:t>
      </w:r>
      <w:r w:rsidR="00257ED4">
        <w:rPr>
          <w:rFonts w:cstheme="minorHAnsi"/>
        </w:rPr>
        <w:t xml:space="preserve"> et </w:t>
      </w:r>
      <w:r w:rsidR="00247D1C">
        <w:rPr>
          <w:rFonts w:cstheme="minorHAnsi"/>
        </w:rPr>
        <w:t xml:space="preserve">flexible, </w:t>
      </w:r>
      <w:r w:rsidR="00247D1C" w:rsidRPr="00247D1C">
        <w:rPr>
          <w:rFonts w:cstheme="minorHAnsi"/>
        </w:rPr>
        <w:t>en parallèle aux efforts d’attraction des municipalités et des institutions.</w:t>
      </w:r>
      <w:r w:rsidR="00247D1C">
        <w:rPr>
          <w:rFonts w:cstheme="minorHAnsi"/>
        </w:rPr>
        <w:t xml:space="preserve"> Il ne s’agit pas nécessairement d’</w:t>
      </w:r>
      <w:r w:rsidR="00247D1C" w:rsidRPr="00247D1C">
        <w:rPr>
          <w:rFonts w:cstheme="minorHAnsi"/>
        </w:rPr>
        <w:t>une grande stratégie centralisée</w:t>
      </w:r>
      <w:r>
        <w:rPr>
          <w:rFonts w:cstheme="minorHAnsi"/>
        </w:rPr>
        <w:t xml:space="preserve">. </w:t>
      </w:r>
      <w:r w:rsidR="0051396B" w:rsidRPr="00247D1C">
        <w:rPr>
          <w:rFonts w:cstheme="minorHAnsi"/>
        </w:rPr>
        <w:t>Elle ne se substitue</w:t>
      </w:r>
      <w:r w:rsidR="00641085" w:rsidRPr="00247D1C">
        <w:rPr>
          <w:rFonts w:cstheme="minorHAnsi"/>
        </w:rPr>
        <w:t>rait</w:t>
      </w:r>
      <w:r w:rsidR="0051396B" w:rsidRPr="00247D1C">
        <w:rPr>
          <w:rFonts w:cstheme="minorHAnsi"/>
        </w:rPr>
        <w:t xml:space="preserve"> </w:t>
      </w:r>
      <w:r w:rsidR="00641085" w:rsidRPr="00247D1C">
        <w:rPr>
          <w:rFonts w:cstheme="minorHAnsi"/>
        </w:rPr>
        <w:t xml:space="preserve">donc </w:t>
      </w:r>
      <w:r w:rsidR="0051396B" w:rsidRPr="00247D1C">
        <w:rPr>
          <w:rFonts w:cstheme="minorHAnsi"/>
        </w:rPr>
        <w:t xml:space="preserve">pas aux </w:t>
      </w:r>
      <w:r w:rsidR="00641085" w:rsidRPr="00247D1C">
        <w:rPr>
          <w:rFonts w:cstheme="minorHAnsi"/>
        </w:rPr>
        <w:t>initiatives</w:t>
      </w:r>
      <w:r w:rsidR="0051396B" w:rsidRPr="00247D1C">
        <w:rPr>
          <w:rFonts w:cstheme="minorHAnsi"/>
        </w:rPr>
        <w:t xml:space="preserve"> déjà mis</w:t>
      </w:r>
      <w:r w:rsidR="00641085" w:rsidRPr="00247D1C">
        <w:rPr>
          <w:rFonts w:cstheme="minorHAnsi"/>
        </w:rPr>
        <w:t>es en œuvre</w:t>
      </w:r>
      <w:r w:rsidR="0051396B" w:rsidRPr="00247D1C">
        <w:rPr>
          <w:rFonts w:cstheme="minorHAnsi"/>
        </w:rPr>
        <w:t xml:space="preserve">, mais </w:t>
      </w:r>
      <w:r w:rsidR="00641085" w:rsidRPr="00247D1C">
        <w:rPr>
          <w:rFonts w:cstheme="minorHAnsi"/>
        </w:rPr>
        <w:t xml:space="preserve">elle leur viendrait </w:t>
      </w:r>
      <w:r w:rsidR="0051396B" w:rsidRPr="00247D1C">
        <w:rPr>
          <w:rFonts w:cstheme="minorHAnsi"/>
        </w:rPr>
        <w:t xml:space="preserve">en appui, en offrant une vision méso-régionale. Il peut s’agir par exemple de fournir des outils communicationnels et visuels </w:t>
      </w:r>
      <w:r w:rsidR="00641085" w:rsidRPr="00247D1C">
        <w:rPr>
          <w:rFonts w:cstheme="minorHAnsi"/>
        </w:rPr>
        <w:t>venant en appui au matériel promotionnel déjà existant</w:t>
      </w:r>
      <w:r w:rsidR="0051396B" w:rsidRPr="00247D1C">
        <w:rPr>
          <w:rFonts w:cstheme="minorHAnsi"/>
        </w:rPr>
        <w:t xml:space="preserve"> : logo et slogan commun, petites capsules vidéos, participation à des événements en commun à Montréal ou Québec, etc. Elle peut offrir aussi un cadre plus général à des stratégies plus décentralisées. </w:t>
      </w:r>
    </w:p>
    <w:p w14:paraId="04FF048D" w14:textId="77777777" w:rsidR="0051396B" w:rsidRPr="00BA6056" w:rsidRDefault="0051396B" w:rsidP="00F51ADF">
      <w:pPr>
        <w:ind w:left="708"/>
        <w:jc w:val="both"/>
        <w:rPr>
          <w:rFonts w:cstheme="minorHAnsi"/>
        </w:rPr>
      </w:pPr>
    </w:p>
    <w:p w14:paraId="465E3E0F" w14:textId="77777777" w:rsidR="0051396B" w:rsidRPr="00BA6056" w:rsidRDefault="00FD0455" w:rsidP="00F51ADF">
      <w:pPr>
        <w:ind w:left="708"/>
        <w:jc w:val="both"/>
        <w:rPr>
          <w:rFonts w:cstheme="minorHAnsi"/>
        </w:rPr>
      </w:pPr>
      <w:r>
        <w:rPr>
          <w:rFonts w:cstheme="minorHAnsi"/>
        </w:rPr>
        <w:t>Cette décentralisation r</w:t>
      </w:r>
      <w:r w:rsidR="00641085">
        <w:rPr>
          <w:rFonts w:cstheme="minorHAnsi"/>
        </w:rPr>
        <w:t xml:space="preserve">éfère </w:t>
      </w:r>
      <w:r>
        <w:rPr>
          <w:rFonts w:cstheme="minorHAnsi"/>
        </w:rPr>
        <w:t xml:space="preserve">aussi </w:t>
      </w:r>
      <w:r w:rsidR="00641085">
        <w:rPr>
          <w:rFonts w:cstheme="minorHAnsi"/>
        </w:rPr>
        <w:t>au fait que c</w:t>
      </w:r>
      <w:r w:rsidR="0051396B" w:rsidRPr="00BA6056">
        <w:rPr>
          <w:rFonts w:cstheme="minorHAnsi"/>
        </w:rPr>
        <w:t xml:space="preserve">ette stratégie régionale </w:t>
      </w:r>
      <w:r w:rsidR="00641085">
        <w:rPr>
          <w:rFonts w:cstheme="minorHAnsi"/>
        </w:rPr>
        <w:t>peut</w:t>
      </w:r>
      <w:r w:rsidR="0051396B" w:rsidRPr="00BA6056">
        <w:rPr>
          <w:rFonts w:cstheme="minorHAnsi"/>
        </w:rPr>
        <w:t xml:space="preserve"> être mis</w:t>
      </w:r>
      <w:r w:rsidR="00641085">
        <w:rPr>
          <w:rFonts w:cstheme="minorHAnsi"/>
        </w:rPr>
        <w:t>e</w:t>
      </w:r>
      <w:r w:rsidR="0051396B" w:rsidRPr="00BA6056">
        <w:rPr>
          <w:rFonts w:cstheme="minorHAnsi"/>
        </w:rPr>
        <w:t xml:space="preserve"> en œuvre autant par les entreprises elles-mêmes, dans leurs actions d’attraction et de recrutement, que les municipalités, les chambres de commerce, les institutions d’enseignement et autres organismes régionaux touchant la main-d’œuvre. Elle sera d’autant plus efficace que les entreprises se mobiliseront pour la diffuser dans leurs propres réseaux et activités. </w:t>
      </w:r>
    </w:p>
    <w:p w14:paraId="287F9F11" w14:textId="77777777" w:rsidR="00887471" w:rsidRDefault="00887471" w:rsidP="00F51ADF">
      <w:pPr>
        <w:ind w:left="708"/>
        <w:jc w:val="both"/>
        <w:rPr>
          <w:rFonts w:cstheme="minorHAnsi"/>
        </w:rPr>
      </w:pPr>
    </w:p>
    <w:p w14:paraId="43060BF1" w14:textId="77777777" w:rsidR="00FD0455" w:rsidRPr="00BA6056" w:rsidRDefault="00FD0455" w:rsidP="00F51ADF">
      <w:pPr>
        <w:ind w:left="708"/>
        <w:jc w:val="both"/>
        <w:rPr>
          <w:rFonts w:cstheme="minorHAnsi"/>
        </w:rPr>
      </w:pPr>
      <w:r w:rsidRPr="00BA6056">
        <w:rPr>
          <w:rFonts w:cstheme="minorHAnsi"/>
        </w:rPr>
        <w:t xml:space="preserve">Des activités de promotion peuvent être déployées dans des lieux touristiques ou dans le cadre d’événements qui attirent des étudiants universitaires de Montréal et de Québec dans la région. On pense par exemple à la Cité de l’Énergie ou au Festival Western de St-Tite, mentionnés par plusieurs répondants. L’UQTR peut aussi être mis à contribution, puisque la promotion des attraits de la région peut contribuer à séduire de futurs étudiants provenant de l’extérieur de la région. </w:t>
      </w:r>
      <w:r>
        <w:rPr>
          <w:rFonts w:cstheme="minorHAnsi"/>
        </w:rPr>
        <w:t>Mais, comme le signalent de nombreux répondants, une présence et une visibilité directement à Montréal et à Québec, sur les campus univ</w:t>
      </w:r>
      <w:r w:rsidR="000A2CD0">
        <w:rPr>
          <w:rFonts w:cstheme="minorHAnsi"/>
        </w:rPr>
        <w:t>ersitaires par exemple, semblent essentielles</w:t>
      </w:r>
      <w:r>
        <w:rPr>
          <w:rFonts w:cstheme="minorHAnsi"/>
        </w:rPr>
        <w:t xml:space="preserve"> pour rejoindre cette population cible. </w:t>
      </w:r>
    </w:p>
    <w:p w14:paraId="5A05024D" w14:textId="77777777" w:rsidR="00FD0455" w:rsidRPr="00BA6056" w:rsidRDefault="00FD0455" w:rsidP="00F51ADF">
      <w:pPr>
        <w:ind w:left="708"/>
        <w:jc w:val="both"/>
        <w:rPr>
          <w:rFonts w:cstheme="minorHAnsi"/>
        </w:rPr>
      </w:pPr>
    </w:p>
    <w:p w14:paraId="0D363771" w14:textId="77777777" w:rsidR="0051396B" w:rsidRDefault="00FD0455" w:rsidP="00F51ADF">
      <w:pPr>
        <w:ind w:left="708"/>
        <w:jc w:val="both"/>
        <w:rPr>
          <w:rFonts w:cstheme="minorHAnsi"/>
        </w:rPr>
      </w:pPr>
      <w:r w:rsidRPr="00FD0455">
        <w:rPr>
          <w:rFonts w:cstheme="minorHAnsi"/>
          <w:b/>
        </w:rPr>
        <w:t>Régionale.</w:t>
      </w:r>
      <w:r>
        <w:rPr>
          <w:rFonts w:cstheme="minorHAnsi"/>
        </w:rPr>
        <w:t xml:space="preserve"> </w:t>
      </w:r>
      <w:r w:rsidR="0051396B" w:rsidRPr="00BA6056">
        <w:rPr>
          <w:rFonts w:cstheme="minorHAnsi"/>
        </w:rPr>
        <w:t xml:space="preserve">Il est cependant </w:t>
      </w:r>
      <w:r>
        <w:rPr>
          <w:rFonts w:cstheme="minorHAnsi"/>
        </w:rPr>
        <w:t>impératif</w:t>
      </w:r>
      <w:r w:rsidR="0051396B" w:rsidRPr="00BA6056">
        <w:rPr>
          <w:rFonts w:cstheme="minorHAnsi"/>
        </w:rPr>
        <w:t xml:space="preserve"> de développer une vision régionale, car c’est la somme des atouts de l’ensemble de la région qui </w:t>
      </w:r>
      <w:r w:rsidRPr="00BA6056">
        <w:rPr>
          <w:rFonts w:cstheme="minorHAnsi"/>
        </w:rPr>
        <w:t>contr</w:t>
      </w:r>
      <w:r>
        <w:rPr>
          <w:rFonts w:cstheme="minorHAnsi"/>
        </w:rPr>
        <w:t>ibue</w:t>
      </w:r>
      <w:r w:rsidR="0051396B" w:rsidRPr="00BA6056">
        <w:rPr>
          <w:rFonts w:cstheme="minorHAnsi"/>
        </w:rPr>
        <w:t xml:space="preserve"> à attirer la jeune main-d’œuvre de la région. Que l’on réside à Shawinigan, Trois-Rivières, Louiseville </w:t>
      </w:r>
      <w:r w:rsidR="0051396B" w:rsidRPr="00257ED4">
        <w:rPr>
          <w:rFonts w:cstheme="minorHAnsi"/>
        </w:rPr>
        <w:t>ou S</w:t>
      </w:r>
      <w:r w:rsidR="000A2CD0" w:rsidRPr="00257ED4">
        <w:rPr>
          <w:rFonts w:cstheme="minorHAnsi"/>
        </w:rPr>
        <w:t>ain</w:t>
      </w:r>
      <w:r w:rsidR="0051396B" w:rsidRPr="00257ED4">
        <w:rPr>
          <w:rFonts w:cstheme="minorHAnsi"/>
        </w:rPr>
        <w:t>t</w:t>
      </w:r>
      <w:r w:rsidR="000A2CD0" w:rsidRPr="00257ED4">
        <w:rPr>
          <w:rFonts w:cstheme="minorHAnsi"/>
        </w:rPr>
        <w:t>e</w:t>
      </w:r>
      <w:r w:rsidR="0051396B" w:rsidRPr="00257ED4">
        <w:rPr>
          <w:rFonts w:cstheme="minorHAnsi"/>
        </w:rPr>
        <w:t>-Thècle, la présence du parc de la Mauricie, du Digihub, du Trou du diable, de</w:t>
      </w:r>
      <w:r w:rsidR="0051396B" w:rsidRPr="00BA6056">
        <w:rPr>
          <w:rFonts w:cstheme="minorHAnsi"/>
        </w:rPr>
        <w:t xml:space="preserve"> l’Amphithéâtre Cogéco, de l’UQTR, de l’animation de la rue des Forges à Trois-Rivières, </w:t>
      </w:r>
      <w:r w:rsidR="0064022C" w:rsidRPr="00BA6056">
        <w:rPr>
          <w:rFonts w:cstheme="minorHAnsi"/>
        </w:rPr>
        <w:t xml:space="preserve">du Festival Western de St-Tite, </w:t>
      </w:r>
      <w:r w:rsidR="0051396B" w:rsidRPr="00BA6056">
        <w:rPr>
          <w:rFonts w:cstheme="minorHAnsi"/>
        </w:rPr>
        <w:t xml:space="preserve">des petits poissons des Chenaux, sont autant </w:t>
      </w:r>
      <w:r>
        <w:rPr>
          <w:rFonts w:cstheme="minorHAnsi"/>
        </w:rPr>
        <w:t xml:space="preserve">d’avantages </w:t>
      </w:r>
      <w:r w:rsidR="0051396B" w:rsidRPr="00BA6056">
        <w:rPr>
          <w:rFonts w:cstheme="minorHAnsi"/>
        </w:rPr>
        <w:t xml:space="preserve">facilement accessibles qu’il convient de valoriser. Ignorant les frontières municipales, les gens veulent savoir ce qui existe dans un périmètre </w:t>
      </w:r>
      <w:r w:rsidR="0051396B" w:rsidRPr="00257ED4">
        <w:rPr>
          <w:rFonts w:cstheme="minorHAnsi"/>
        </w:rPr>
        <w:t>de 30-45 m</w:t>
      </w:r>
      <w:r w:rsidR="000A2CD0" w:rsidRPr="00257ED4">
        <w:rPr>
          <w:rFonts w:cstheme="minorHAnsi"/>
        </w:rPr>
        <w:t>i</w:t>
      </w:r>
      <w:r w:rsidR="0051396B" w:rsidRPr="00257ED4">
        <w:rPr>
          <w:rFonts w:cstheme="minorHAnsi"/>
        </w:rPr>
        <w:t>n</w:t>
      </w:r>
      <w:r w:rsidR="000A2CD0" w:rsidRPr="00257ED4">
        <w:rPr>
          <w:rFonts w:cstheme="minorHAnsi"/>
        </w:rPr>
        <w:t>utes</w:t>
      </w:r>
      <w:r w:rsidR="0051396B" w:rsidRPr="00257ED4">
        <w:rPr>
          <w:rFonts w:cstheme="minorHAnsi"/>
        </w:rPr>
        <w:t xml:space="preserve"> de</w:t>
      </w:r>
      <w:r w:rsidR="0051396B" w:rsidRPr="00BA6056">
        <w:rPr>
          <w:rFonts w:cstheme="minorHAnsi"/>
        </w:rPr>
        <w:t xml:space="preserve"> leur lieu de réside</w:t>
      </w:r>
      <w:r w:rsidR="000A2CD0">
        <w:rPr>
          <w:rFonts w:cstheme="minorHAnsi"/>
        </w:rPr>
        <w:t xml:space="preserve">nce et de travail. Ceci </w:t>
      </w:r>
      <w:r w:rsidR="000A2CD0" w:rsidRPr="00257ED4">
        <w:rPr>
          <w:rFonts w:cstheme="minorHAnsi"/>
        </w:rPr>
        <w:t>requiert</w:t>
      </w:r>
      <w:r w:rsidR="0051396B" w:rsidRPr="00257ED4">
        <w:rPr>
          <w:rFonts w:cstheme="minorHAnsi"/>
        </w:rPr>
        <w:t xml:space="preserve"> don</w:t>
      </w:r>
      <w:r w:rsidR="0051396B" w:rsidRPr="00BA6056">
        <w:rPr>
          <w:rFonts w:cstheme="minorHAnsi"/>
        </w:rPr>
        <w:t xml:space="preserve">c de valoriser l’ensemble de la région. </w:t>
      </w:r>
    </w:p>
    <w:p w14:paraId="73F99A01" w14:textId="77777777" w:rsidR="00FD0455" w:rsidRPr="00BA6056" w:rsidRDefault="00FD0455" w:rsidP="00F51ADF">
      <w:pPr>
        <w:jc w:val="both"/>
        <w:rPr>
          <w:rFonts w:cstheme="minorHAnsi"/>
        </w:rPr>
      </w:pPr>
    </w:p>
    <w:p w14:paraId="4995FBCB" w14:textId="77777777" w:rsidR="00D72FFE" w:rsidRPr="00BA6056" w:rsidRDefault="00D72FFE" w:rsidP="00F51ADF">
      <w:pPr>
        <w:pStyle w:val="Paragraphedeliste"/>
        <w:numPr>
          <w:ilvl w:val="0"/>
          <w:numId w:val="4"/>
        </w:numPr>
        <w:jc w:val="both"/>
        <w:rPr>
          <w:rFonts w:cstheme="minorHAnsi"/>
          <w:b/>
        </w:rPr>
      </w:pPr>
      <w:r w:rsidRPr="00BA6056">
        <w:rPr>
          <w:rFonts w:cstheme="minorHAnsi"/>
          <w:b/>
        </w:rPr>
        <w:t>Travailler sur l’alignement stratégique de la Mauricie en matière d’attraction de la main-d’œuvre</w:t>
      </w:r>
    </w:p>
    <w:p w14:paraId="19E97616" w14:textId="77777777" w:rsidR="00D72FFE" w:rsidRPr="00BA6056" w:rsidRDefault="00D72FFE" w:rsidP="00F51ADF">
      <w:pPr>
        <w:ind w:left="360"/>
        <w:jc w:val="both"/>
        <w:rPr>
          <w:rFonts w:cstheme="minorHAnsi"/>
        </w:rPr>
      </w:pPr>
    </w:p>
    <w:p w14:paraId="2C63ED94" w14:textId="77777777" w:rsidR="003004B1" w:rsidRPr="00BA6056" w:rsidRDefault="00D72FFE" w:rsidP="00F51ADF">
      <w:pPr>
        <w:ind w:left="708"/>
        <w:jc w:val="both"/>
        <w:rPr>
          <w:rFonts w:cstheme="minorHAnsi"/>
        </w:rPr>
      </w:pPr>
      <w:r w:rsidRPr="00BA6056">
        <w:rPr>
          <w:rFonts w:cstheme="minorHAnsi"/>
        </w:rPr>
        <w:t xml:space="preserve">Dans notre analyse de l’alignement stratégique de la Mauricie en matière d’attraction de la </w:t>
      </w:r>
      <w:r w:rsidR="003004B1" w:rsidRPr="00BA6056">
        <w:rPr>
          <w:rFonts w:cstheme="minorHAnsi"/>
        </w:rPr>
        <w:t>main-d’œuvre (</w:t>
      </w:r>
      <w:r w:rsidR="00FD0455">
        <w:rPr>
          <w:rFonts w:cstheme="minorHAnsi"/>
        </w:rPr>
        <w:t xml:space="preserve">tableau </w:t>
      </w:r>
      <w:r w:rsidR="009130AE">
        <w:rPr>
          <w:rFonts w:cstheme="minorHAnsi"/>
        </w:rPr>
        <w:t>10)</w:t>
      </w:r>
      <w:r w:rsidR="00FD0455">
        <w:rPr>
          <w:rFonts w:cstheme="minorHAnsi"/>
        </w:rPr>
        <w:t xml:space="preserve">, nous avions deux types d’alignements faibles qu’il convient d’aborder : </w:t>
      </w:r>
    </w:p>
    <w:p w14:paraId="109E1A77" w14:textId="77777777" w:rsidR="003004B1" w:rsidRPr="00BA6056" w:rsidRDefault="003004B1" w:rsidP="00F51ADF">
      <w:pPr>
        <w:ind w:left="708"/>
        <w:jc w:val="both"/>
        <w:rPr>
          <w:rFonts w:cstheme="minorHAnsi"/>
        </w:rPr>
      </w:pPr>
    </w:p>
    <w:p w14:paraId="1C69F696" w14:textId="77777777" w:rsidR="003004B1" w:rsidRPr="00FD0455" w:rsidRDefault="000F3373" w:rsidP="00F51ADF">
      <w:pPr>
        <w:pStyle w:val="Paragraphedeliste"/>
        <w:numPr>
          <w:ilvl w:val="0"/>
          <w:numId w:val="11"/>
        </w:numPr>
        <w:jc w:val="both"/>
        <w:rPr>
          <w:rFonts w:cstheme="minorHAnsi"/>
        </w:rPr>
      </w:pPr>
      <w:r w:rsidRPr="00FD0455">
        <w:rPr>
          <w:rFonts w:cstheme="minorHAnsi"/>
          <w:b/>
        </w:rPr>
        <w:t>Information, marketing, publicité</w:t>
      </w:r>
      <w:r w:rsidRPr="00FD0455">
        <w:rPr>
          <w:rFonts w:cstheme="minorHAnsi"/>
        </w:rPr>
        <w:t xml:space="preserve">. </w:t>
      </w:r>
      <w:r w:rsidR="003004B1" w:rsidRPr="00FD0455">
        <w:rPr>
          <w:rFonts w:cstheme="minorHAnsi"/>
        </w:rPr>
        <w:t>En grande partie, ceci implique de mieux faire connaître la Mauricie auprès des clientèles cibles</w:t>
      </w:r>
      <w:r w:rsidR="00FD0455">
        <w:rPr>
          <w:rFonts w:cstheme="minorHAnsi"/>
        </w:rPr>
        <w:t>. Cet objectif a déjà été discuté dans les deux précédentes recommandations</w:t>
      </w:r>
      <w:r w:rsidR="003004B1" w:rsidRPr="00FD0455">
        <w:rPr>
          <w:rFonts w:cstheme="minorHAnsi"/>
        </w:rPr>
        <w:t xml:space="preserve">. </w:t>
      </w:r>
    </w:p>
    <w:p w14:paraId="2825AA8A" w14:textId="77777777" w:rsidR="000F3373" w:rsidRPr="00BA6056" w:rsidRDefault="000F3373" w:rsidP="00F51ADF">
      <w:pPr>
        <w:ind w:left="708"/>
        <w:jc w:val="both"/>
        <w:rPr>
          <w:rFonts w:cstheme="minorHAnsi"/>
        </w:rPr>
      </w:pPr>
    </w:p>
    <w:p w14:paraId="480C4600" w14:textId="77777777" w:rsidR="000F3373" w:rsidRPr="00FD0455" w:rsidRDefault="000F3373" w:rsidP="00F51ADF">
      <w:pPr>
        <w:pStyle w:val="Paragraphedeliste"/>
        <w:numPr>
          <w:ilvl w:val="0"/>
          <w:numId w:val="11"/>
        </w:numPr>
        <w:jc w:val="both"/>
        <w:rPr>
          <w:rFonts w:cstheme="minorHAnsi"/>
        </w:rPr>
      </w:pPr>
      <w:r w:rsidRPr="00FD0455">
        <w:rPr>
          <w:rFonts w:cstheme="minorHAnsi"/>
          <w:b/>
        </w:rPr>
        <w:t>Renforcement de certains facteurs d’attraction</w:t>
      </w:r>
      <w:r w:rsidRPr="00FD0455">
        <w:rPr>
          <w:rFonts w:cstheme="minorHAnsi"/>
        </w:rPr>
        <w:t>. Certains facteurs d’attraction importants méritent d’être renforcés. C’est notamment le cas pour la mise en</w:t>
      </w:r>
      <w:r w:rsidR="008901D6">
        <w:rPr>
          <w:rFonts w:cstheme="minorHAnsi"/>
        </w:rPr>
        <w:t xml:space="preserve"> œuvre de pratiques innovantes par</w:t>
      </w:r>
      <w:r w:rsidRPr="00FD0455">
        <w:rPr>
          <w:rFonts w:cstheme="minorHAnsi"/>
        </w:rPr>
        <w:t xml:space="preserve"> les entreprises de la région. De plus, malgré le foisonnement des arts et de la culture dans la région, on peut se demander si la programmation convient entièrement à un public de jeunes professionnels. Enfin, la situation économique de la Mauricie s’améliore très rapidement, mais la région traîne encore une image négative à ce propos. </w:t>
      </w:r>
    </w:p>
    <w:p w14:paraId="19E64DFC" w14:textId="77777777" w:rsidR="00D72FFE" w:rsidRPr="00BA6056" w:rsidRDefault="00D72FFE" w:rsidP="00F51ADF">
      <w:pPr>
        <w:ind w:left="360"/>
        <w:jc w:val="both"/>
        <w:rPr>
          <w:rFonts w:cstheme="minorHAnsi"/>
        </w:rPr>
      </w:pPr>
    </w:p>
    <w:p w14:paraId="334A8A2C" w14:textId="77777777" w:rsidR="00454098" w:rsidRPr="00BA6056" w:rsidRDefault="00454098" w:rsidP="00F51ADF">
      <w:pPr>
        <w:pStyle w:val="Paragraphedeliste"/>
        <w:numPr>
          <w:ilvl w:val="0"/>
          <w:numId w:val="4"/>
        </w:numPr>
        <w:jc w:val="both"/>
        <w:rPr>
          <w:rFonts w:cstheme="minorHAnsi"/>
          <w:b/>
        </w:rPr>
      </w:pPr>
      <w:r w:rsidRPr="00BA6056">
        <w:rPr>
          <w:rFonts w:cstheme="minorHAnsi"/>
          <w:b/>
        </w:rPr>
        <w:t>Créer une certification « Mauricie RH »</w:t>
      </w:r>
    </w:p>
    <w:p w14:paraId="4DA39AB7" w14:textId="77777777" w:rsidR="00454098" w:rsidRPr="00BA6056" w:rsidRDefault="00454098" w:rsidP="00F51ADF">
      <w:pPr>
        <w:jc w:val="both"/>
        <w:rPr>
          <w:rFonts w:cstheme="minorHAnsi"/>
          <w:b/>
        </w:rPr>
      </w:pPr>
    </w:p>
    <w:p w14:paraId="18734B6E" w14:textId="77777777" w:rsidR="00454098" w:rsidRPr="00BA6056" w:rsidRDefault="008901D6" w:rsidP="00F51ADF">
      <w:pPr>
        <w:ind w:left="708"/>
        <w:jc w:val="both"/>
        <w:rPr>
          <w:rFonts w:cstheme="minorHAnsi"/>
        </w:rPr>
      </w:pPr>
      <w:r>
        <w:rPr>
          <w:rFonts w:cstheme="minorHAnsi"/>
        </w:rPr>
        <w:t xml:space="preserve">Dans le cadre d’une </w:t>
      </w:r>
      <w:r w:rsidR="00454098" w:rsidRPr="00BA6056">
        <w:rPr>
          <w:rFonts w:cstheme="minorHAnsi"/>
        </w:rPr>
        <w:t xml:space="preserve">stratégie d’attraction, la région pourrait développer une certification « Mauricie RH » </w:t>
      </w:r>
      <w:r>
        <w:rPr>
          <w:rFonts w:cstheme="minorHAnsi"/>
        </w:rPr>
        <w:t>accordée aux entreprises déployant</w:t>
      </w:r>
      <w:r w:rsidR="00454098" w:rsidRPr="00BA6056">
        <w:rPr>
          <w:rFonts w:cstheme="minorHAnsi"/>
        </w:rPr>
        <w:t xml:space="preserve"> des pratiques innovantes en matière de ressources humaines. Basée sur un petit cahier des charges n’exigeant pas d’efforts majeurs en temps et investissements, la certification servirait à valoriser les entreprises innovantes dans le domaine des RH. Le but serait essentiellement marketing, </w:t>
      </w:r>
      <w:r w:rsidR="000F3729" w:rsidRPr="00BA6056">
        <w:rPr>
          <w:rFonts w:cstheme="minorHAnsi"/>
        </w:rPr>
        <w:t xml:space="preserve">en appui à la stratégie régionale d’attraction, </w:t>
      </w:r>
      <w:r w:rsidR="00454098" w:rsidRPr="00BA6056">
        <w:rPr>
          <w:rFonts w:cstheme="minorHAnsi"/>
        </w:rPr>
        <w:t>afin de montrer que la Mauricie est une région où il exi</w:t>
      </w:r>
      <w:r>
        <w:rPr>
          <w:rFonts w:cstheme="minorHAnsi"/>
        </w:rPr>
        <w:t xml:space="preserve">ste des entreprises dynamiques </w:t>
      </w:r>
      <w:r w:rsidR="00454098" w:rsidRPr="00BA6056">
        <w:rPr>
          <w:rFonts w:cstheme="minorHAnsi"/>
        </w:rPr>
        <w:t xml:space="preserve">offrant </w:t>
      </w:r>
      <w:r>
        <w:rPr>
          <w:rFonts w:cstheme="minorHAnsi"/>
        </w:rPr>
        <w:t xml:space="preserve">de belles opportunités professionnelles et </w:t>
      </w:r>
      <w:r w:rsidR="00454098" w:rsidRPr="00BA6056">
        <w:rPr>
          <w:rFonts w:cstheme="minorHAnsi"/>
        </w:rPr>
        <w:t xml:space="preserve">un cadre de travail intéressant. La Mauricie pourrait alors se vendre comme étant la « région des ressources humaines » au Québec, avec l’existence de cette petite certification. </w:t>
      </w:r>
    </w:p>
    <w:p w14:paraId="1A21727C" w14:textId="77777777" w:rsidR="000F3729" w:rsidRPr="00BA6056" w:rsidRDefault="000F3729" w:rsidP="00F51ADF">
      <w:pPr>
        <w:ind w:left="708"/>
        <w:jc w:val="both"/>
        <w:rPr>
          <w:rFonts w:cstheme="minorHAnsi"/>
        </w:rPr>
      </w:pPr>
    </w:p>
    <w:p w14:paraId="1031C961" w14:textId="77777777" w:rsidR="000F3729" w:rsidRPr="00BA6056" w:rsidRDefault="000F3729" w:rsidP="00F51ADF">
      <w:pPr>
        <w:ind w:left="708"/>
        <w:jc w:val="both"/>
        <w:rPr>
          <w:rFonts w:cstheme="minorHAnsi"/>
        </w:rPr>
      </w:pPr>
      <w:r w:rsidRPr="00BA6056">
        <w:rPr>
          <w:rFonts w:cstheme="minorHAnsi"/>
        </w:rPr>
        <w:t>Cette certification contribuerait aussi à encourager les entreprises à mettre en œuvre des pratiques innovantes de RH, par effet d’entra</w:t>
      </w:r>
      <w:r w:rsidR="000A2CD0">
        <w:rPr>
          <w:rFonts w:cstheme="minorHAnsi"/>
        </w:rPr>
        <w:t xml:space="preserve">înement et par </w:t>
      </w:r>
      <w:r w:rsidR="000A2CD0" w:rsidRPr="00257ED4">
        <w:rPr>
          <w:rFonts w:cstheme="minorHAnsi"/>
        </w:rPr>
        <w:t>souci</w:t>
      </w:r>
      <w:r w:rsidRPr="00257ED4">
        <w:rPr>
          <w:rFonts w:cstheme="minorHAnsi"/>
        </w:rPr>
        <w:t xml:space="preserve"> de</w:t>
      </w:r>
      <w:r w:rsidRPr="00BA6056">
        <w:rPr>
          <w:rFonts w:cstheme="minorHAnsi"/>
        </w:rPr>
        <w:t xml:space="preserve"> bénéficier de cette visibilité. </w:t>
      </w:r>
    </w:p>
    <w:p w14:paraId="610748E8" w14:textId="77777777" w:rsidR="000F3729" w:rsidRPr="00BA6056" w:rsidRDefault="000F3729" w:rsidP="00F51ADF">
      <w:pPr>
        <w:ind w:left="708"/>
        <w:jc w:val="both"/>
        <w:rPr>
          <w:rFonts w:cstheme="minorHAnsi"/>
        </w:rPr>
      </w:pPr>
    </w:p>
    <w:p w14:paraId="6F84CEBC" w14:textId="77777777" w:rsidR="000F3729" w:rsidRPr="00BA6056" w:rsidRDefault="000F3729" w:rsidP="00F51ADF">
      <w:pPr>
        <w:ind w:left="708"/>
        <w:jc w:val="both"/>
        <w:rPr>
          <w:rFonts w:cstheme="minorHAnsi"/>
        </w:rPr>
      </w:pPr>
      <w:r w:rsidRPr="00BA6056">
        <w:rPr>
          <w:rFonts w:cstheme="minorHAnsi"/>
        </w:rPr>
        <w:t xml:space="preserve">Les partenaires du marché de l’emploi de la Mauricie, ainsi que les spécialistes des ressources humaines de l’Institut de recherche sur les PME, pourraient rapidement développer un petit cahier des charges, ainsi qu’un processus simple et peu coûteux de certification. L’objectif n’est pas de créer une certification complexe et coûteuse de grande ampleur, telle qu’une certification ISO. Il s’agit plutôt d’une initiative marketing simple et souple. </w:t>
      </w:r>
    </w:p>
    <w:p w14:paraId="54FBF60F" w14:textId="77777777" w:rsidR="000F3729" w:rsidRPr="00BA6056" w:rsidRDefault="000F3729" w:rsidP="00F51ADF">
      <w:pPr>
        <w:ind w:left="708"/>
        <w:jc w:val="both"/>
        <w:rPr>
          <w:rFonts w:cstheme="minorHAnsi"/>
        </w:rPr>
      </w:pPr>
    </w:p>
    <w:p w14:paraId="611B8FB7" w14:textId="77777777" w:rsidR="000F3729" w:rsidRPr="00BA6056" w:rsidRDefault="000F3729" w:rsidP="00F51ADF">
      <w:pPr>
        <w:ind w:left="708"/>
        <w:jc w:val="both"/>
        <w:rPr>
          <w:rFonts w:cstheme="minorHAnsi"/>
        </w:rPr>
      </w:pPr>
      <w:r w:rsidRPr="00BA6056">
        <w:rPr>
          <w:rFonts w:cstheme="minorHAnsi"/>
        </w:rPr>
        <w:t>L’angle communicationnel basé sur le concept de la Mauricie « région des ressources humaines » serait tout-à-fait unique au Québec,</w:t>
      </w:r>
      <w:r w:rsidR="000A2CD0">
        <w:rPr>
          <w:rFonts w:cstheme="minorHAnsi"/>
        </w:rPr>
        <w:t xml:space="preserve"> dans un cadre de </w:t>
      </w:r>
      <w:r w:rsidR="000A2CD0" w:rsidRPr="00257ED4">
        <w:rPr>
          <w:rFonts w:cstheme="minorHAnsi"/>
        </w:rPr>
        <w:t>pénuries aiguë</w:t>
      </w:r>
      <w:r w:rsidRPr="00257ED4">
        <w:rPr>
          <w:rFonts w:cstheme="minorHAnsi"/>
        </w:rPr>
        <w:t>s de</w:t>
      </w:r>
      <w:r w:rsidRPr="00BA6056">
        <w:rPr>
          <w:rFonts w:cstheme="minorHAnsi"/>
        </w:rPr>
        <w:t xml:space="preserve"> main-d’œuvre. </w:t>
      </w:r>
      <w:r w:rsidR="0051396B" w:rsidRPr="00BA6056">
        <w:rPr>
          <w:rFonts w:cstheme="minorHAnsi"/>
        </w:rPr>
        <w:t xml:space="preserve">Elle pourrait représenter le cœur de la stratégie régionale décrite ci-dessus. </w:t>
      </w:r>
    </w:p>
    <w:p w14:paraId="79653964" w14:textId="77777777" w:rsidR="000F3729" w:rsidRPr="00BA6056" w:rsidRDefault="000F3729" w:rsidP="00454098">
      <w:pPr>
        <w:rPr>
          <w:rFonts w:cstheme="minorHAnsi"/>
        </w:rPr>
      </w:pPr>
    </w:p>
    <w:p w14:paraId="3B57B055" w14:textId="77777777" w:rsidR="00A85EC0" w:rsidRPr="00B22115" w:rsidRDefault="00A85EC0" w:rsidP="00A85EC0">
      <w:pPr>
        <w:autoSpaceDE w:val="0"/>
        <w:autoSpaceDN w:val="0"/>
        <w:adjustRightInd w:val="0"/>
        <w:jc w:val="both"/>
        <w:rPr>
          <w:rFonts w:ascii="Times New Roman" w:hAnsi="Times New Roman"/>
          <w:sz w:val="24"/>
          <w:szCs w:val="24"/>
        </w:rPr>
      </w:pPr>
    </w:p>
    <w:p w14:paraId="2E148239" w14:textId="77777777" w:rsidR="00A85EC0" w:rsidRPr="00E7346C" w:rsidRDefault="00A85EC0" w:rsidP="00AE788F">
      <w:pPr>
        <w:pStyle w:val="Titre1"/>
      </w:pPr>
      <w:bookmarkStart w:id="26" w:name="_Toc534882506"/>
      <w:r w:rsidRPr="00E7346C">
        <w:lastRenderedPageBreak/>
        <w:t>Bibliographie</w:t>
      </w:r>
      <w:bookmarkEnd w:id="26"/>
    </w:p>
    <w:p w14:paraId="63D49A46" w14:textId="77777777" w:rsidR="00A85EC0" w:rsidRPr="00B22115" w:rsidRDefault="00A85EC0" w:rsidP="00A85EC0">
      <w:pPr>
        <w:autoSpaceDE w:val="0"/>
        <w:autoSpaceDN w:val="0"/>
        <w:adjustRightInd w:val="0"/>
        <w:jc w:val="center"/>
        <w:rPr>
          <w:rFonts w:ascii="Times New Roman" w:hAnsi="Times New Roman"/>
          <w:sz w:val="24"/>
          <w:szCs w:val="24"/>
        </w:rPr>
      </w:pPr>
    </w:p>
    <w:p w14:paraId="6E2F59E6" w14:textId="77777777" w:rsidR="00A85EC0" w:rsidRPr="008901D6" w:rsidRDefault="00A85EC0" w:rsidP="00A85EC0">
      <w:pPr>
        <w:autoSpaceDE w:val="0"/>
        <w:autoSpaceDN w:val="0"/>
        <w:adjustRightInd w:val="0"/>
        <w:jc w:val="both"/>
        <w:rPr>
          <w:rFonts w:cstheme="minorHAnsi"/>
        </w:rPr>
      </w:pPr>
      <w:r w:rsidRPr="008901D6">
        <w:rPr>
          <w:rFonts w:cstheme="minorHAnsi"/>
        </w:rPr>
        <w:t>BEAUDRY, Catherine., Josée LAFLAMME, DESCHÊNES Andrée-Anne, AGUIR Mounir. (201</w:t>
      </w:r>
      <w:r w:rsidR="00F04776" w:rsidRPr="008901D6">
        <w:rPr>
          <w:rFonts w:cstheme="minorHAnsi"/>
        </w:rPr>
        <w:t>4</w:t>
      </w:r>
      <w:r w:rsidRPr="008901D6">
        <w:rPr>
          <w:rFonts w:cstheme="minorHAnsi"/>
        </w:rPr>
        <w:t xml:space="preserve">). L’attraction des diplômés universitaires en région périphérique : l’influence des facteurs régionaux. </w:t>
      </w:r>
      <w:r w:rsidR="00F04776" w:rsidRPr="008901D6">
        <w:rPr>
          <w:rStyle w:val="exlresultdetails"/>
          <w:rFonts w:cstheme="minorHAnsi"/>
        </w:rPr>
        <w:t>Recherches sociographiques</w:t>
      </w:r>
      <w:r w:rsidRPr="008901D6">
        <w:rPr>
          <w:rFonts w:cstheme="minorHAnsi"/>
        </w:rPr>
        <w:t xml:space="preserve">. </w:t>
      </w:r>
      <w:r w:rsidR="00F04776" w:rsidRPr="008901D6">
        <w:rPr>
          <w:rStyle w:val="exlresultdetails"/>
          <w:rFonts w:cstheme="minorHAnsi"/>
        </w:rPr>
        <w:t>2014, Vol.55(2), pp.363-384</w:t>
      </w:r>
    </w:p>
    <w:p w14:paraId="2998D108" w14:textId="77777777" w:rsidR="00A85EC0" w:rsidRPr="008901D6" w:rsidRDefault="00A85EC0" w:rsidP="00A85EC0">
      <w:pPr>
        <w:autoSpaceDE w:val="0"/>
        <w:autoSpaceDN w:val="0"/>
        <w:adjustRightInd w:val="0"/>
        <w:jc w:val="both"/>
        <w:rPr>
          <w:rFonts w:cstheme="minorHAnsi"/>
        </w:rPr>
      </w:pPr>
    </w:p>
    <w:p w14:paraId="6697D8C6" w14:textId="77777777" w:rsidR="00A85EC0" w:rsidRPr="008901D6" w:rsidRDefault="00A85EC0" w:rsidP="00A85EC0">
      <w:pPr>
        <w:autoSpaceDE w:val="0"/>
        <w:autoSpaceDN w:val="0"/>
        <w:adjustRightInd w:val="0"/>
        <w:jc w:val="both"/>
        <w:rPr>
          <w:rFonts w:cstheme="minorHAnsi"/>
        </w:rPr>
      </w:pPr>
      <w:r w:rsidRPr="008901D6">
        <w:rPr>
          <w:rFonts w:cstheme="minorHAnsi"/>
        </w:rPr>
        <w:t>BRUNETTE, M. (2012). Les pratiques d’attraction et de rétention de la génération Y dans les PME. Université de Montréal. 205p.</w:t>
      </w:r>
    </w:p>
    <w:p w14:paraId="6A641EF6" w14:textId="77777777" w:rsidR="00A85EC0" w:rsidRPr="008901D6" w:rsidRDefault="00A85EC0" w:rsidP="00A85EC0">
      <w:pPr>
        <w:autoSpaceDE w:val="0"/>
        <w:autoSpaceDN w:val="0"/>
        <w:adjustRightInd w:val="0"/>
        <w:jc w:val="both"/>
        <w:rPr>
          <w:rFonts w:cstheme="minorHAnsi"/>
        </w:rPr>
      </w:pPr>
    </w:p>
    <w:p w14:paraId="1E04A6F3" w14:textId="77777777" w:rsidR="00A85EC0" w:rsidRPr="008901D6" w:rsidRDefault="00A85EC0" w:rsidP="00A85EC0">
      <w:pPr>
        <w:autoSpaceDE w:val="0"/>
        <w:autoSpaceDN w:val="0"/>
        <w:adjustRightInd w:val="0"/>
        <w:jc w:val="both"/>
        <w:rPr>
          <w:rFonts w:cstheme="minorHAnsi"/>
        </w:rPr>
      </w:pPr>
      <w:r w:rsidRPr="008901D6">
        <w:rPr>
          <w:rFonts w:cstheme="minorHAnsi"/>
        </w:rPr>
        <w:t xml:space="preserve">CHAPMAN, S. D., Krista L. UGGERSLEY, David A. Jones. </w:t>
      </w:r>
      <w:r w:rsidRPr="008901D6">
        <w:rPr>
          <w:rFonts w:cstheme="minorHAnsi"/>
          <w:lang w:val="en-CA"/>
        </w:rPr>
        <w:t xml:space="preserve">(2005). Applicant attraction to organizations and job choice: A meta-analytic review of the correlates of recruiting outcomes. </w:t>
      </w:r>
      <w:r w:rsidRPr="008901D6">
        <w:rPr>
          <w:rFonts w:cstheme="minorHAnsi"/>
        </w:rPr>
        <w:t>Journal of applied psychology. Volume 90. Numéro 5. pp.928-944</w:t>
      </w:r>
    </w:p>
    <w:p w14:paraId="33857B1D" w14:textId="77777777" w:rsidR="00A85EC0" w:rsidRPr="008901D6" w:rsidRDefault="00A85EC0" w:rsidP="00A85EC0">
      <w:pPr>
        <w:autoSpaceDE w:val="0"/>
        <w:autoSpaceDN w:val="0"/>
        <w:adjustRightInd w:val="0"/>
        <w:jc w:val="both"/>
        <w:rPr>
          <w:rFonts w:cstheme="minorHAnsi"/>
        </w:rPr>
      </w:pPr>
    </w:p>
    <w:p w14:paraId="22D0E247" w14:textId="77777777" w:rsidR="00A85EC0" w:rsidRPr="008901D6" w:rsidRDefault="00A85EC0" w:rsidP="00A85EC0">
      <w:pPr>
        <w:autoSpaceDE w:val="0"/>
        <w:autoSpaceDN w:val="0"/>
        <w:adjustRightInd w:val="0"/>
        <w:jc w:val="both"/>
        <w:rPr>
          <w:rFonts w:cstheme="minorHAnsi"/>
        </w:rPr>
      </w:pPr>
      <w:r w:rsidRPr="008901D6">
        <w:rPr>
          <w:rFonts w:cstheme="minorHAnsi"/>
        </w:rPr>
        <w:t xml:space="preserve">DAUFFIN-DAFFE, Olivier., (2011). Les facteurs explicatifs de l'attraction organisationnelle et de l'intention d'accepter un emploi à l'Institut de Cardiologie de Montréal: Une étude auprès des candidats qui postulent à des emplois de nature administrative. École Nationale d’Administration Publique. 89 p. </w:t>
      </w:r>
    </w:p>
    <w:p w14:paraId="42856FFF" w14:textId="77777777" w:rsidR="00A85EC0" w:rsidRPr="008901D6" w:rsidRDefault="00A85EC0" w:rsidP="00A85EC0">
      <w:pPr>
        <w:autoSpaceDE w:val="0"/>
        <w:autoSpaceDN w:val="0"/>
        <w:adjustRightInd w:val="0"/>
        <w:jc w:val="both"/>
        <w:rPr>
          <w:rFonts w:cstheme="minorHAnsi"/>
        </w:rPr>
      </w:pPr>
    </w:p>
    <w:p w14:paraId="142657F1" w14:textId="77777777" w:rsidR="00A85EC0" w:rsidRPr="008901D6" w:rsidRDefault="00A85EC0" w:rsidP="00A85EC0">
      <w:pPr>
        <w:autoSpaceDE w:val="0"/>
        <w:autoSpaceDN w:val="0"/>
        <w:adjustRightInd w:val="0"/>
        <w:jc w:val="both"/>
        <w:rPr>
          <w:rFonts w:cstheme="minorHAnsi"/>
        </w:rPr>
      </w:pPr>
      <w:r w:rsidRPr="008901D6">
        <w:rPr>
          <w:rFonts w:cstheme="minorHAnsi"/>
        </w:rPr>
        <w:t>DESCHÊNES, Andrée-Anne.,(2012). L’attraction des travailleurs du savoir dans les organisations situées en région : Analyse des facteurs déterminants dans le processus d’attraction. Université du Québec à Trois-Rivières. 213 p.</w:t>
      </w:r>
    </w:p>
    <w:p w14:paraId="1E0864E9" w14:textId="77777777" w:rsidR="00A85EC0" w:rsidRPr="008901D6" w:rsidRDefault="00A85EC0" w:rsidP="00A85EC0">
      <w:pPr>
        <w:autoSpaceDE w:val="0"/>
        <w:autoSpaceDN w:val="0"/>
        <w:adjustRightInd w:val="0"/>
        <w:jc w:val="both"/>
        <w:rPr>
          <w:rFonts w:cstheme="minorHAnsi"/>
        </w:rPr>
      </w:pPr>
    </w:p>
    <w:p w14:paraId="43140680" w14:textId="77777777" w:rsidR="00A85EC0" w:rsidRPr="008901D6" w:rsidRDefault="00A85EC0" w:rsidP="00A85EC0">
      <w:pPr>
        <w:autoSpaceDE w:val="0"/>
        <w:autoSpaceDN w:val="0"/>
        <w:adjustRightInd w:val="0"/>
        <w:jc w:val="both"/>
        <w:rPr>
          <w:rFonts w:cstheme="minorHAnsi"/>
          <w:color w:val="020203"/>
        </w:rPr>
      </w:pPr>
      <w:r w:rsidRPr="008901D6">
        <w:rPr>
          <w:rFonts w:cstheme="minorHAnsi"/>
          <w:color w:val="020203"/>
        </w:rPr>
        <w:t>FRAMERY, Nicolas., (2009). Les pratiques exemplaires d’attraction et de rétention de la main-d’œuvre en contexte de PME. Université du Québec à Trois-Rivières. 257 p.</w:t>
      </w:r>
    </w:p>
    <w:p w14:paraId="724A3DC1" w14:textId="77777777" w:rsidR="00A85EC0" w:rsidRPr="008901D6" w:rsidRDefault="00A85EC0" w:rsidP="00A85EC0">
      <w:pPr>
        <w:autoSpaceDE w:val="0"/>
        <w:autoSpaceDN w:val="0"/>
        <w:adjustRightInd w:val="0"/>
        <w:jc w:val="both"/>
        <w:rPr>
          <w:rFonts w:cstheme="minorHAnsi"/>
        </w:rPr>
      </w:pPr>
    </w:p>
    <w:p w14:paraId="25300C7A" w14:textId="77777777" w:rsidR="00A85EC0" w:rsidRPr="008901D6" w:rsidRDefault="00A85EC0" w:rsidP="00A85EC0">
      <w:pPr>
        <w:autoSpaceDE w:val="0"/>
        <w:autoSpaceDN w:val="0"/>
        <w:adjustRightInd w:val="0"/>
        <w:jc w:val="both"/>
        <w:rPr>
          <w:rFonts w:cstheme="minorHAnsi"/>
        </w:rPr>
      </w:pPr>
      <w:r w:rsidRPr="008901D6">
        <w:rPr>
          <w:rFonts w:cstheme="minorHAnsi"/>
        </w:rPr>
        <w:t xml:space="preserve">MARSAN, B. (2008). Facteurs d’attraction et de fidélisation de la jeune main-d’œuvre au sein des PME, dans un contexte où la population est vieillissante, Université du Québec à Trois-Rivières, 151p. </w:t>
      </w:r>
    </w:p>
    <w:p w14:paraId="3F5B656F" w14:textId="77777777" w:rsidR="00A85EC0" w:rsidRPr="008901D6" w:rsidRDefault="00A85EC0" w:rsidP="00A85EC0">
      <w:pPr>
        <w:autoSpaceDE w:val="0"/>
        <w:autoSpaceDN w:val="0"/>
        <w:adjustRightInd w:val="0"/>
        <w:jc w:val="both"/>
        <w:rPr>
          <w:rFonts w:cstheme="minorHAnsi"/>
        </w:rPr>
      </w:pPr>
    </w:p>
    <w:p w14:paraId="304F273F" w14:textId="77777777" w:rsidR="00A85EC0" w:rsidRPr="008901D6" w:rsidRDefault="00A85EC0" w:rsidP="00586646">
      <w:pPr>
        <w:rPr>
          <w:rFonts w:cstheme="minorHAnsi"/>
        </w:rPr>
      </w:pPr>
      <w:r w:rsidRPr="008901D6">
        <w:rPr>
          <w:rFonts w:cstheme="minorHAnsi"/>
        </w:rPr>
        <w:t>YASMINA, Jaïdi., Sebastien POINT. (201</w:t>
      </w:r>
      <w:r w:rsidR="00F04776" w:rsidRPr="008901D6">
        <w:rPr>
          <w:rFonts w:cstheme="minorHAnsi"/>
        </w:rPr>
        <w:t>1</w:t>
      </w:r>
      <w:r w:rsidRPr="008901D6">
        <w:rPr>
          <w:rFonts w:cstheme="minorHAnsi"/>
        </w:rPr>
        <w:t xml:space="preserve">).  </w:t>
      </w:r>
      <w:r w:rsidR="00586646" w:rsidRPr="008901D6">
        <w:rPr>
          <w:rFonts w:cstheme="minorHAnsi"/>
        </w:rPr>
        <w:t>Décrypter les comportements de recherche d’emploi des jeunes diplômés</w:t>
      </w:r>
      <w:r w:rsidRPr="008901D6">
        <w:rPr>
          <w:rFonts w:cstheme="minorHAnsi"/>
        </w:rPr>
        <w:t xml:space="preserve">. </w:t>
      </w:r>
      <w:r w:rsidR="00586646" w:rsidRPr="008901D6">
        <w:rPr>
          <w:rFonts w:cstheme="minorHAnsi"/>
        </w:rPr>
        <w:t>Revue de gestion des ressources humaines, 2011/3 (N° 81), pp. 39 – 56.</w:t>
      </w:r>
    </w:p>
    <w:p w14:paraId="67A16025" w14:textId="77777777" w:rsidR="00964433" w:rsidRDefault="00964433">
      <w:pPr>
        <w:rPr>
          <w:rFonts w:cstheme="minorHAnsi"/>
        </w:rPr>
      </w:pPr>
      <w:r>
        <w:rPr>
          <w:rFonts w:cstheme="minorHAnsi"/>
        </w:rPr>
        <w:br w:type="page"/>
      </w:r>
    </w:p>
    <w:p w14:paraId="34F2577D" w14:textId="77777777" w:rsidR="00964850" w:rsidRDefault="00964850" w:rsidP="00586646">
      <w:pPr>
        <w:rPr>
          <w:rFonts w:cstheme="minorHAnsi"/>
        </w:rPr>
      </w:pPr>
    </w:p>
    <w:p w14:paraId="50132D67" w14:textId="77777777" w:rsidR="00964433" w:rsidRDefault="00964433" w:rsidP="00AE788F">
      <w:pPr>
        <w:pStyle w:val="Titre1"/>
      </w:pPr>
      <w:bookmarkStart w:id="27" w:name="_Toc534882507"/>
      <w:r>
        <w:t>Annexe 1 : Questionnaire d’enquête</w:t>
      </w:r>
      <w:bookmarkEnd w:id="27"/>
    </w:p>
    <w:p w14:paraId="0AC19DD7" w14:textId="77777777" w:rsidR="00964433" w:rsidRPr="00AC11B8" w:rsidRDefault="00964433" w:rsidP="00964433">
      <w:pPr>
        <w:rPr>
          <w:rFonts w:eastAsia="Times New Roman"/>
          <w:sz w:val="8"/>
          <w:szCs w:val="8"/>
          <w:lang w:eastAsia="fr-CA"/>
        </w:rPr>
      </w:pPr>
    </w:p>
    <w:p w14:paraId="40D0F747" w14:textId="77777777" w:rsidR="00964433" w:rsidRPr="005B1FAD" w:rsidRDefault="00964433" w:rsidP="00964433">
      <w:pPr>
        <w:rPr>
          <w:rFonts w:eastAsia="Times New Roman"/>
          <w:sz w:val="20"/>
          <w:szCs w:val="20"/>
          <w:lang w:eastAsia="fr-CA"/>
        </w:rPr>
      </w:pPr>
      <w:r w:rsidRPr="005B1FAD">
        <w:rPr>
          <w:rFonts w:eastAsia="Times New Roman"/>
          <w:sz w:val="20"/>
          <w:szCs w:val="20"/>
          <w:lang w:eastAsia="fr-CA"/>
        </w:rPr>
        <w:t xml:space="preserve">No du questionnaire : </w:t>
      </w:r>
    </w:p>
    <w:p w14:paraId="2BAB4526" w14:textId="77777777" w:rsidR="00964433" w:rsidRPr="00AC11B8" w:rsidRDefault="00964433" w:rsidP="00964433">
      <w:pPr>
        <w:rPr>
          <w:rFonts w:eastAsia="Times New Roman"/>
          <w:sz w:val="8"/>
          <w:szCs w:val="8"/>
          <w:lang w:eastAsia="fr-CA"/>
        </w:rPr>
      </w:pPr>
    </w:p>
    <w:tbl>
      <w:tblPr>
        <w:tblStyle w:val="Grilledutableau"/>
        <w:tblW w:w="0" w:type="auto"/>
        <w:tblLook w:val="04A0" w:firstRow="1" w:lastRow="0" w:firstColumn="1" w:lastColumn="0" w:noHBand="0" w:noVBand="1"/>
      </w:tblPr>
      <w:tblGrid>
        <w:gridCol w:w="4374"/>
        <w:gridCol w:w="4256"/>
      </w:tblGrid>
      <w:tr w:rsidR="00964433" w14:paraId="6348005B" w14:textId="77777777" w:rsidTr="00A001A0">
        <w:tc>
          <w:tcPr>
            <w:tcW w:w="5920" w:type="dxa"/>
          </w:tcPr>
          <w:p w14:paraId="64887AED" w14:textId="77777777" w:rsidR="00964433" w:rsidRDefault="00964433" w:rsidP="00A001A0">
            <w:pPr>
              <w:rPr>
                <w:rFonts w:eastAsia="Times New Roman"/>
                <w:sz w:val="20"/>
                <w:szCs w:val="20"/>
                <w:lang w:eastAsia="fr-CA"/>
              </w:rPr>
            </w:pPr>
            <w:r w:rsidRPr="005B1FAD">
              <w:rPr>
                <w:rFonts w:eastAsia="Times New Roman"/>
                <w:sz w:val="20"/>
                <w:szCs w:val="20"/>
                <w:lang w:eastAsia="fr-CA"/>
              </w:rPr>
              <w:t>Originaire de la région admi</w:t>
            </w:r>
            <w:r>
              <w:rPr>
                <w:rFonts w:eastAsia="Times New Roman"/>
                <w:sz w:val="20"/>
                <w:szCs w:val="20"/>
                <w:lang w:eastAsia="fr-CA"/>
              </w:rPr>
              <w:t>nistrative de la Mauricie : Oui____</w:t>
            </w:r>
            <w:r w:rsidRPr="005B1FAD">
              <w:rPr>
                <w:rFonts w:eastAsia="Times New Roman"/>
                <w:sz w:val="20"/>
                <w:szCs w:val="20"/>
                <w:lang w:eastAsia="fr-CA"/>
              </w:rPr>
              <w:t xml:space="preserve">__Non </w:t>
            </w:r>
          </w:p>
          <w:p w14:paraId="62E0B1CF" w14:textId="77777777" w:rsidR="00964433" w:rsidRDefault="00964433" w:rsidP="00A001A0">
            <w:pPr>
              <w:rPr>
                <w:rFonts w:eastAsia="Times New Roman"/>
                <w:sz w:val="20"/>
                <w:szCs w:val="20"/>
                <w:lang w:eastAsia="fr-CA"/>
              </w:rPr>
            </w:pPr>
            <w:r w:rsidRPr="005B1FAD">
              <w:rPr>
                <w:rFonts w:eastAsia="Times New Roman"/>
                <w:sz w:val="20"/>
                <w:szCs w:val="20"/>
                <w:lang w:eastAsia="fr-CA"/>
              </w:rPr>
              <w:t>(</w:t>
            </w:r>
            <w:r w:rsidRPr="005B1FAD">
              <w:rPr>
                <w:rFonts w:eastAsia="Times New Roman"/>
                <w:b/>
                <w:sz w:val="20"/>
                <w:szCs w:val="20"/>
                <w:lang w:eastAsia="fr-CA"/>
              </w:rPr>
              <w:t>Si oui, ne pas faire le questionnaire</w:t>
            </w:r>
            <w:r w:rsidRPr="005B1FAD">
              <w:rPr>
                <w:rFonts w:eastAsia="Times New Roman"/>
                <w:sz w:val="20"/>
                <w:szCs w:val="20"/>
                <w:lang w:eastAsia="fr-CA"/>
              </w:rPr>
              <w:t>)</w:t>
            </w:r>
          </w:p>
        </w:tc>
        <w:tc>
          <w:tcPr>
            <w:tcW w:w="5020" w:type="dxa"/>
          </w:tcPr>
          <w:p w14:paraId="611238A0" w14:textId="77777777" w:rsidR="00964433" w:rsidRPr="005B1FAD" w:rsidRDefault="00964433" w:rsidP="00A001A0">
            <w:pPr>
              <w:rPr>
                <w:rFonts w:cs="TimesNewRoman"/>
                <w:sz w:val="20"/>
                <w:szCs w:val="20"/>
              </w:rPr>
            </w:pPr>
            <w:r w:rsidRPr="005B1FAD">
              <w:rPr>
                <w:rFonts w:cs="TimesNewRoman"/>
                <w:sz w:val="20"/>
                <w:szCs w:val="20"/>
              </w:rPr>
              <w:t>Année de naissance : __________________________</w:t>
            </w:r>
          </w:p>
          <w:p w14:paraId="13133795" w14:textId="77777777" w:rsidR="00964433" w:rsidRDefault="00964433" w:rsidP="00A001A0">
            <w:pPr>
              <w:rPr>
                <w:rFonts w:eastAsia="Times New Roman"/>
                <w:sz w:val="20"/>
                <w:szCs w:val="20"/>
                <w:lang w:eastAsia="fr-CA"/>
              </w:rPr>
            </w:pPr>
            <w:r w:rsidRPr="005B1FAD">
              <w:rPr>
                <w:rFonts w:eastAsia="Times New Roman"/>
                <w:sz w:val="20"/>
                <w:szCs w:val="20"/>
                <w:lang w:eastAsia="fr-CA"/>
              </w:rPr>
              <w:t xml:space="preserve"> (</w:t>
            </w:r>
            <w:r w:rsidRPr="005B1FAD">
              <w:rPr>
                <w:rFonts w:eastAsia="Times New Roman"/>
                <w:b/>
                <w:sz w:val="20"/>
                <w:szCs w:val="20"/>
                <w:lang w:eastAsia="fr-CA"/>
              </w:rPr>
              <w:t>Si plus vieux que 1982, ne pas faire le questionnaire</w:t>
            </w:r>
            <w:r w:rsidRPr="005B1FAD">
              <w:rPr>
                <w:rFonts w:eastAsia="Times New Roman"/>
                <w:sz w:val="20"/>
                <w:szCs w:val="20"/>
                <w:lang w:eastAsia="fr-CA"/>
              </w:rPr>
              <w:t>)</w:t>
            </w:r>
          </w:p>
        </w:tc>
      </w:tr>
    </w:tbl>
    <w:p w14:paraId="5C4289DC" w14:textId="77777777" w:rsidR="00964433" w:rsidRPr="00AC11B8" w:rsidRDefault="00964433" w:rsidP="00964433">
      <w:pPr>
        <w:rPr>
          <w:rFonts w:eastAsia="Times New Roman"/>
          <w:sz w:val="8"/>
          <w:szCs w:val="8"/>
          <w:lang w:eastAsia="fr-CA"/>
        </w:rPr>
      </w:pPr>
    </w:p>
    <w:p w14:paraId="7FAF9ED9" w14:textId="77777777" w:rsidR="00964433" w:rsidRPr="005B1FAD" w:rsidRDefault="00964433" w:rsidP="00964433">
      <w:pPr>
        <w:rPr>
          <w:rFonts w:eastAsia="Times New Roman"/>
          <w:sz w:val="20"/>
          <w:szCs w:val="20"/>
          <w:lang w:eastAsia="fr-CA"/>
        </w:rPr>
      </w:pPr>
      <w:r w:rsidRPr="005B1FAD">
        <w:rPr>
          <w:rFonts w:eastAsia="Times New Roman"/>
          <w:sz w:val="20"/>
          <w:szCs w:val="20"/>
          <w:lang w:eastAsia="fr-CA"/>
        </w:rPr>
        <w:t>Occupe actuellement un emploi : Oui _________   Non__________</w:t>
      </w:r>
      <w:r w:rsidRPr="005B1FAD">
        <w:rPr>
          <w:rFonts w:eastAsia="Times New Roman"/>
          <w:sz w:val="20"/>
          <w:szCs w:val="20"/>
          <w:lang w:eastAsia="fr-CA"/>
        </w:rPr>
        <w:tab/>
      </w:r>
    </w:p>
    <w:p w14:paraId="0F6DFA8C" w14:textId="77777777" w:rsidR="00964433" w:rsidRPr="00AC11B8" w:rsidRDefault="00964433" w:rsidP="00964433">
      <w:pPr>
        <w:rPr>
          <w:rFonts w:eastAsia="Times New Roman"/>
          <w:b/>
          <w:sz w:val="8"/>
          <w:szCs w:val="8"/>
          <w:lang w:eastAsia="fr-CA"/>
        </w:rPr>
      </w:pPr>
    </w:p>
    <w:p w14:paraId="09318F53" w14:textId="77777777" w:rsidR="00964433" w:rsidRPr="005B1FAD" w:rsidRDefault="00964433" w:rsidP="00964433">
      <w:pPr>
        <w:rPr>
          <w:rFonts w:eastAsia="Times New Roman"/>
          <w:sz w:val="20"/>
          <w:szCs w:val="20"/>
          <w:lang w:eastAsia="fr-CA"/>
        </w:rPr>
      </w:pPr>
      <w:r w:rsidRPr="005B1FAD">
        <w:rPr>
          <w:rFonts w:eastAsia="Times New Roman"/>
          <w:b/>
          <w:sz w:val="20"/>
          <w:szCs w:val="20"/>
          <w:lang w:eastAsia="fr-CA"/>
        </w:rPr>
        <w:t>Partie 1 : l’employeur</w:t>
      </w:r>
      <w:r>
        <w:rPr>
          <w:rFonts w:eastAsia="Times New Roman"/>
          <w:b/>
          <w:sz w:val="20"/>
          <w:szCs w:val="20"/>
          <w:lang w:eastAsia="fr-CA"/>
        </w:rPr>
        <w:t xml:space="preserve"> </w:t>
      </w:r>
      <w:r w:rsidRPr="005B1FAD">
        <w:rPr>
          <w:rFonts w:eastAsia="Times New Roman"/>
          <w:sz w:val="20"/>
          <w:szCs w:val="20"/>
          <w:lang w:eastAsia="fr-CA"/>
        </w:rPr>
        <w:t xml:space="preserve">Quels sont les facteurs qui influencerait votre choix de déposer une candidature d’emploi dans une organisation en général, peu importe le lieu? Pour chaque facteur, veuillez indiquer votre niveau d’accord, sur une échelle allant de 1= «Pas du tout d’accord» à 5 = «Tout à fait d’accord»: </w:t>
      </w:r>
    </w:p>
    <w:p w14:paraId="4D541B0C" w14:textId="77777777" w:rsidR="00964433" w:rsidRPr="00AC11B8" w:rsidRDefault="00964433" w:rsidP="00964433">
      <w:pPr>
        <w:rPr>
          <w:rFonts w:eastAsia="Times New Roman"/>
          <w:sz w:val="8"/>
          <w:szCs w:val="8"/>
          <w:lang w:eastAsia="fr-CA"/>
        </w:rPr>
      </w:pPr>
    </w:p>
    <w:tbl>
      <w:tblPr>
        <w:tblStyle w:val="Grilledutableau"/>
        <w:tblW w:w="10915" w:type="dxa"/>
        <w:tblInd w:w="-1026" w:type="dxa"/>
        <w:tblLayout w:type="fixed"/>
        <w:tblLook w:val="04A0" w:firstRow="1" w:lastRow="0" w:firstColumn="1" w:lastColumn="0" w:noHBand="0" w:noVBand="1"/>
      </w:tblPr>
      <w:tblGrid>
        <w:gridCol w:w="6379"/>
        <w:gridCol w:w="756"/>
        <w:gridCol w:w="756"/>
        <w:gridCol w:w="756"/>
        <w:gridCol w:w="756"/>
        <w:gridCol w:w="756"/>
        <w:gridCol w:w="756"/>
      </w:tblGrid>
      <w:tr w:rsidR="00964433" w:rsidRPr="005B1FAD" w14:paraId="7934A7F2" w14:textId="77777777" w:rsidTr="00964433">
        <w:trPr>
          <w:trHeight w:val="369"/>
        </w:trPr>
        <w:tc>
          <w:tcPr>
            <w:tcW w:w="6379" w:type="dxa"/>
          </w:tcPr>
          <w:p w14:paraId="2E9E8888" w14:textId="77777777" w:rsidR="00964433" w:rsidRPr="005B1FAD" w:rsidRDefault="00964433" w:rsidP="00A001A0">
            <w:pPr>
              <w:rPr>
                <w:rFonts w:cs="TimesNewRoman"/>
                <w:sz w:val="18"/>
                <w:szCs w:val="18"/>
              </w:rPr>
            </w:pPr>
          </w:p>
        </w:tc>
        <w:tc>
          <w:tcPr>
            <w:tcW w:w="756" w:type="dxa"/>
          </w:tcPr>
          <w:p w14:paraId="12E895D6" w14:textId="77777777" w:rsidR="00964433" w:rsidRPr="005B1FAD" w:rsidRDefault="00964433" w:rsidP="00A001A0">
            <w:pPr>
              <w:rPr>
                <w:rFonts w:eastAsia="Times New Roman"/>
                <w:sz w:val="12"/>
                <w:szCs w:val="12"/>
                <w:lang w:eastAsia="fr-CA"/>
              </w:rPr>
            </w:pPr>
            <w:r w:rsidRPr="005B1FAD">
              <w:rPr>
                <w:rFonts w:eastAsia="Times New Roman"/>
                <w:sz w:val="12"/>
                <w:szCs w:val="12"/>
                <w:lang w:eastAsia="fr-CA"/>
              </w:rPr>
              <w:t>Pas du tout d’accord</w:t>
            </w:r>
          </w:p>
        </w:tc>
        <w:tc>
          <w:tcPr>
            <w:tcW w:w="756" w:type="dxa"/>
          </w:tcPr>
          <w:p w14:paraId="7FC8F0B4" w14:textId="77777777" w:rsidR="00964433" w:rsidRPr="005B1FAD" w:rsidRDefault="00964433" w:rsidP="00A001A0">
            <w:pPr>
              <w:rPr>
                <w:rFonts w:eastAsia="Times New Roman"/>
                <w:sz w:val="12"/>
                <w:szCs w:val="12"/>
                <w:lang w:eastAsia="fr-CA"/>
              </w:rPr>
            </w:pPr>
            <w:r w:rsidRPr="005B1FAD">
              <w:rPr>
                <w:rFonts w:eastAsia="Times New Roman"/>
                <w:sz w:val="12"/>
                <w:szCs w:val="12"/>
                <w:lang w:eastAsia="fr-CA"/>
              </w:rPr>
              <w:t>Plutôt pas d’accord</w:t>
            </w:r>
          </w:p>
        </w:tc>
        <w:tc>
          <w:tcPr>
            <w:tcW w:w="756" w:type="dxa"/>
          </w:tcPr>
          <w:p w14:paraId="5AC731E9" w14:textId="77777777" w:rsidR="00964433" w:rsidRPr="00AC11B8" w:rsidRDefault="00964433" w:rsidP="00A001A0">
            <w:pPr>
              <w:rPr>
                <w:rFonts w:eastAsia="Times New Roman"/>
                <w:sz w:val="10"/>
                <w:szCs w:val="10"/>
                <w:lang w:eastAsia="fr-CA"/>
              </w:rPr>
            </w:pPr>
            <w:r w:rsidRPr="00AC11B8">
              <w:rPr>
                <w:rFonts w:eastAsia="Times New Roman"/>
                <w:sz w:val="10"/>
                <w:szCs w:val="10"/>
                <w:lang w:eastAsia="fr-CA"/>
              </w:rPr>
              <w:t>Ni d’accord ni en désaccord</w:t>
            </w:r>
          </w:p>
        </w:tc>
        <w:tc>
          <w:tcPr>
            <w:tcW w:w="756" w:type="dxa"/>
          </w:tcPr>
          <w:p w14:paraId="26D28FB0" w14:textId="77777777" w:rsidR="00964433" w:rsidRPr="005B1FAD" w:rsidRDefault="00964433" w:rsidP="00A001A0">
            <w:pPr>
              <w:rPr>
                <w:rFonts w:eastAsia="Times New Roman"/>
                <w:sz w:val="12"/>
                <w:szCs w:val="12"/>
                <w:lang w:eastAsia="fr-CA"/>
              </w:rPr>
            </w:pPr>
            <w:r w:rsidRPr="005B1FAD">
              <w:rPr>
                <w:rFonts w:eastAsia="Times New Roman"/>
                <w:sz w:val="12"/>
                <w:szCs w:val="12"/>
                <w:lang w:eastAsia="fr-CA"/>
              </w:rPr>
              <w:t>Plutôt d’accord</w:t>
            </w:r>
          </w:p>
          <w:p w14:paraId="76DF16D2" w14:textId="77777777" w:rsidR="00964433" w:rsidRPr="005B1FAD" w:rsidRDefault="00964433" w:rsidP="00A001A0">
            <w:pPr>
              <w:rPr>
                <w:rFonts w:eastAsia="Times New Roman"/>
                <w:sz w:val="12"/>
                <w:szCs w:val="12"/>
                <w:lang w:eastAsia="fr-CA"/>
              </w:rPr>
            </w:pPr>
          </w:p>
        </w:tc>
        <w:tc>
          <w:tcPr>
            <w:tcW w:w="756" w:type="dxa"/>
          </w:tcPr>
          <w:p w14:paraId="677B65DB" w14:textId="77777777" w:rsidR="00964433" w:rsidRPr="005B1FAD" w:rsidRDefault="00964433" w:rsidP="00A001A0">
            <w:pPr>
              <w:rPr>
                <w:rFonts w:eastAsia="Times New Roman"/>
                <w:sz w:val="12"/>
                <w:szCs w:val="12"/>
                <w:lang w:eastAsia="fr-CA"/>
              </w:rPr>
            </w:pPr>
            <w:r w:rsidRPr="005B1FAD">
              <w:rPr>
                <w:rFonts w:eastAsia="Times New Roman"/>
                <w:sz w:val="12"/>
                <w:szCs w:val="12"/>
                <w:lang w:eastAsia="fr-CA"/>
              </w:rPr>
              <w:t>Tout à fait d’accord</w:t>
            </w:r>
          </w:p>
        </w:tc>
        <w:tc>
          <w:tcPr>
            <w:tcW w:w="756" w:type="dxa"/>
          </w:tcPr>
          <w:p w14:paraId="03FF6E3C" w14:textId="77777777" w:rsidR="00964433" w:rsidRPr="005B1FAD" w:rsidRDefault="00964433" w:rsidP="00A001A0">
            <w:pPr>
              <w:rPr>
                <w:rFonts w:eastAsia="Times New Roman"/>
                <w:sz w:val="12"/>
                <w:szCs w:val="12"/>
                <w:lang w:eastAsia="fr-CA"/>
              </w:rPr>
            </w:pPr>
            <w:r w:rsidRPr="005B1FAD">
              <w:rPr>
                <w:rFonts w:eastAsia="Times New Roman"/>
                <w:sz w:val="12"/>
                <w:szCs w:val="12"/>
                <w:lang w:eastAsia="fr-CA"/>
              </w:rPr>
              <w:t>Ne sais pas</w:t>
            </w:r>
          </w:p>
        </w:tc>
      </w:tr>
      <w:tr w:rsidR="00964433" w:rsidRPr="005B1FAD" w14:paraId="5C00F60F" w14:textId="77777777" w:rsidTr="00964433">
        <w:tc>
          <w:tcPr>
            <w:tcW w:w="6379" w:type="dxa"/>
          </w:tcPr>
          <w:p w14:paraId="741BD8EF" w14:textId="77777777" w:rsidR="00964433" w:rsidRPr="005B1FAD" w:rsidRDefault="00964433" w:rsidP="00A001A0">
            <w:pPr>
              <w:rPr>
                <w:rFonts w:cs="TimesNewRoman"/>
                <w:sz w:val="18"/>
                <w:szCs w:val="18"/>
              </w:rPr>
            </w:pPr>
          </w:p>
        </w:tc>
        <w:tc>
          <w:tcPr>
            <w:tcW w:w="756" w:type="dxa"/>
          </w:tcPr>
          <w:p w14:paraId="6B5E49EC" w14:textId="77777777" w:rsidR="00964433" w:rsidRPr="005B1FAD" w:rsidRDefault="00964433" w:rsidP="00A001A0">
            <w:pPr>
              <w:jc w:val="center"/>
              <w:rPr>
                <w:rFonts w:eastAsia="Times New Roman"/>
                <w:sz w:val="18"/>
                <w:szCs w:val="18"/>
                <w:lang w:eastAsia="fr-CA"/>
              </w:rPr>
            </w:pPr>
            <w:r w:rsidRPr="005B1FAD">
              <w:rPr>
                <w:rFonts w:eastAsia="Times New Roman"/>
                <w:sz w:val="18"/>
                <w:szCs w:val="18"/>
                <w:lang w:eastAsia="fr-CA"/>
              </w:rPr>
              <w:t>1</w:t>
            </w:r>
          </w:p>
        </w:tc>
        <w:tc>
          <w:tcPr>
            <w:tcW w:w="756" w:type="dxa"/>
          </w:tcPr>
          <w:p w14:paraId="1B46E1BE" w14:textId="77777777" w:rsidR="00964433" w:rsidRPr="005B1FAD" w:rsidRDefault="00964433" w:rsidP="00A001A0">
            <w:pPr>
              <w:jc w:val="center"/>
              <w:rPr>
                <w:rFonts w:eastAsia="Times New Roman"/>
                <w:sz w:val="18"/>
                <w:szCs w:val="18"/>
                <w:lang w:eastAsia="fr-CA"/>
              </w:rPr>
            </w:pPr>
            <w:r w:rsidRPr="005B1FAD">
              <w:rPr>
                <w:rFonts w:eastAsia="Times New Roman"/>
                <w:sz w:val="18"/>
                <w:szCs w:val="18"/>
                <w:lang w:eastAsia="fr-CA"/>
              </w:rPr>
              <w:t>2</w:t>
            </w:r>
          </w:p>
        </w:tc>
        <w:tc>
          <w:tcPr>
            <w:tcW w:w="756" w:type="dxa"/>
          </w:tcPr>
          <w:p w14:paraId="094EE502" w14:textId="77777777" w:rsidR="00964433" w:rsidRPr="005B1FAD" w:rsidRDefault="00964433" w:rsidP="00A001A0">
            <w:pPr>
              <w:jc w:val="center"/>
              <w:rPr>
                <w:rFonts w:eastAsia="Times New Roman"/>
                <w:sz w:val="18"/>
                <w:szCs w:val="18"/>
                <w:lang w:eastAsia="fr-CA"/>
              </w:rPr>
            </w:pPr>
            <w:r w:rsidRPr="005B1FAD">
              <w:rPr>
                <w:rFonts w:eastAsia="Times New Roman"/>
                <w:sz w:val="18"/>
                <w:szCs w:val="18"/>
                <w:lang w:eastAsia="fr-CA"/>
              </w:rPr>
              <w:t>3</w:t>
            </w:r>
          </w:p>
        </w:tc>
        <w:tc>
          <w:tcPr>
            <w:tcW w:w="756" w:type="dxa"/>
          </w:tcPr>
          <w:p w14:paraId="32B42CEF" w14:textId="77777777" w:rsidR="00964433" w:rsidRPr="005B1FAD" w:rsidRDefault="00964433" w:rsidP="00A001A0">
            <w:pPr>
              <w:jc w:val="center"/>
              <w:rPr>
                <w:rFonts w:eastAsia="Times New Roman"/>
                <w:sz w:val="18"/>
                <w:szCs w:val="18"/>
                <w:lang w:eastAsia="fr-CA"/>
              </w:rPr>
            </w:pPr>
            <w:r w:rsidRPr="005B1FAD">
              <w:rPr>
                <w:rFonts w:eastAsia="Times New Roman"/>
                <w:sz w:val="18"/>
                <w:szCs w:val="18"/>
                <w:lang w:eastAsia="fr-CA"/>
              </w:rPr>
              <w:t>4</w:t>
            </w:r>
          </w:p>
        </w:tc>
        <w:tc>
          <w:tcPr>
            <w:tcW w:w="756" w:type="dxa"/>
          </w:tcPr>
          <w:p w14:paraId="452C90EF" w14:textId="77777777" w:rsidR="00964433" w:rsidRPr="005B1FAD" w:rsidRDefault="00964433" w:rsidP="00A001A0">
            <w:pPr>
              <w:jc w:val="center"/>
              <w:rPr>
                <w:rFonts w:eastAsia="Times New Roman"/>
                <w:sz w:val="18"/>
                <w:szCs w:val="18"/>
                <w:lang w:eastAsia="fr-CA"/>
              </w:rPr>
            </w:pPr>
            <w:r w:rsidRPr="005B1FAD">
              <w:rPr>
                <w:rFonts w:eastAsia="Times New Roman"/>
                <w:sz w:val="18"/>
                <w:szCs w:val="18"/>
                <w:lang w:eastAsia="fr-CA"/>
              </w:rPr>
              <w:t>5</w:t>
            </w:r>
          </w:p>
        </w:tc>
        <w:tc>
          <w:tcPr>
            <w:tcW w:w="756" w:type="dxa"/>
          </w:tcPr>
          <w:p w14:paraId="59C0FEEF" w14:textId="77777777" w:rsidR="00964433" w:rsidRPr="005B1FAD" w:rsidRDefault="00964433" w:rsidP="00A001A0">
            <w:pPr>
              <w:jc w:val="center"/>
              <w:rPr>
                <w:rFonts w:eastAsia="Times New Roman"/>
                <w:sz w:val="18"/>
                <w:szCs w:val="18"/>
                <w:lang w:eastAsia="fr-CA"/>
              </w:rPr>
            </w:pPr>
            <w:r w:rsidRPr="005B1FAD">
              <w:rPr>
                <w:rFonts w:eastAsia="Times New Roman"/>
                <w:sz w:val="18"/>
                <w:szCs w:val="18"/>
                <w:lang w:eastAsia="fr-CA"/>
              </w:rPr>
              <w:t>0</w:t>
            </w:r>
          </w:p>
        </w:tc>
      </w:tr>
      <w:tr w:rsidR="00964433" w:rsidRPr="00AC11B8" w14:paraId="30EC30C9" w14:textId="77777777" w:rsidTr="00964433">
        <w:tc>
          <w:tcPr>
            <w:tcW w:w="6379" w:type="dxa"/>
          </w:tcPr>
          <w:p w14:paraId="2BEC721F" w14:textId="77777777" w:rsidR="00964433" w:rsidRPr="00AC11B8" w:rsidRDefault="00964433" w:rsidP="00A001A0">
            <w:pPr>
              <w:rPr>
                <w:rFonts w:eastAsia="Times New Roman"/>
                <w:sz w:val="20"/>
                <w:szCs w:val="20"/>
                <w:lang w:eastAsia="fr-CA"/>
              </w:rPr>
            </w:pPr>
            <w:r w:rsidRPr="00AC11B8">
              <w:rPr>
                <w:rFonts w:cs="TimesNewRoman"/>
                <w:sz w:val="20"/>
                <w:szCs w:val="20"/>
              </w:rPr>
              <w:t>Une organisation qui offre une sécurité d’emploi</w:t>
            </w:r>
          </w:p>
        </w:tc>
        <w:tc>
          <w:tcPr>
            <w:tcW w:w="756" w:type="dxa"/>
          </w:tcPr>
          <w:p w14:paraId="28E2CC7B" w14:textId="77777777" w:rsidR="00964433" w:rsidRPr="00AC11B8" w:rsidRDefault="00964433" w:rsidP="00A001A0">
            <w:pPr>
              <w:jc w:val="center"/>
              <w:rPr>
                <w:rFonts w:eastAsia="Times New Roman"/>
                <w:sz w:val="20"/>
                <w:szCs w:val="20"/>
                <w:lang w:eastAsia="fr-CA"/>
              </w:rPr>
            </w:pPr>
          </w:p>
        </w:tc>
        <w:tc>
          <w:tcPr>
            <w:tcW w:w="756" w:type="dxa"/>
          </w:tcPr>
          <w:p w14:paraId="1FCB4D86" w14:textId="77777777" w:rsidR="00964433" w:rsidRPr="00AC11B8" w:rsidRDefault="00964433" w:rsidP="00A001A0">
            <w:pPr>
              <w:jc w:val="center"/>
              <w:rPr>
                <w:rFonts w:eastAsia="Times New Roman"/>
                <w:sz w:val="20"/>
                <w:szCs w:val="20"/>
                <w:lang w:eastAsia="fr-CA"/>
              </w:rPr>
            </w:pPr>
          </w:p>
        </w:tc>
        <w:tc>
          <w:tcPr>
            <w:tcW w:w="756" w:type="dxa"/>
          </w:tcPr>
          <w:p w14:paraId="5569C20E" w14:textId="77777777" w:rsidR="00964433" w:rsidRPr="00AC11B8" w:rsidRDefault="00964433" w:rsidP="00A001A0">
            <w:pPr>
              <w:jc w:val="center"/>
              <w:rPr>
                <w:rFonts w:eastAsia="Times New Roman"/>
                <w:sz w:val="20"/>
                <w:szCs w:val="20"/>
                <w:lang w:eastAsia="fr-CA"/>
              </w:rPr>
            </w:pPr>
          </w:p>
        </w:tc>
        <w:tc>
          <w:tcPr>
            <w:tcW w:w="756" w:type="dxa"/>
          </w:tcPr>
          <w:p w14:paraId="55466BA6" w14:textId="77777777" w:rsidR="00964433" w:rsidRPr="00AC11B8" w:rsidRDefault="00964433" w:rsidP="00A001A0">
            <w:pPr>
              <w:jc w:val="center"/>
              <w:rPr>
                <w:rFonts w:eastAsia="Times New Roman"/>
                <w:sz w:val="20"/>
                <w:szCs w:val="20"/>
                <w:lang w:eastAsia="fr-CA"/>
              </w:rPr>
            </w:pPr>
          </w:p>
        </w:tc>
        <w:tc>
          <w:tcPr>
            <w:tcW w:w="756" w:type="dxa"/>
          </w:tcPr>
          <w:p w14:paraId="099CB3F9" w14:textId="77777777" w:rsidR="00964433" w:rsidRPr="00AC11B8" w:rsidRDefault="00964433" w:rsidP="00A001A0">
            <w:pPr>
              <w:jc w:val="center"/>
              <w:rPr>
                <w:rFonts w:eastAsia="Times New Roman"/>
                <w:sz w:val="20"/>
                <w:szCs w:val="20"/>
                <w:lang w:eastAsia="fr-CA"/>
              </w:rPr>
            </w:pPr>
          </w:p>
        </w:tc>
        <w:tc>
          <w:tcPr>
            <w:tcW w:w="756" w:type="dxa"/>
          </w:tcPr>
          <w:p w14:paraId="5BB103D0" w14:textId="77777777" w:rsidR="00964433" w:rsidRPr="00AC11B8" w:rsidRDefault="00964433" w:rsidP="00A001A0">
            <w:pPr>
              <w:jc w:val="center"/>
              <w:rPr>
                <w:rFonts w:eastAsia="Times New Roman"/>
                <w:sz w:val="20"/>
                <w:szCs w:val="20"/>
                <w:lang w:eastAsia="fr-CA"/>
              </w:rPr>
            </w:pPr>
          </w:p>
        </w:tc>
      </w:tr>
      <w:tr w:rsidR="00964433" w:rsidRPr="00AC11B8" w14:paraId="78561CB0" w14:textId="77777777" w:rsidTr="00964433">
        <w:tc>
          <w:tcPr>
            <w:tcW w:w="6379" w:type="dxa"/>
          </w:tcPr>
          <w:p w14:paraId="701849E9" w14:textId="77777777" w:rsidR="00964433" w:rsidRPr="00AC11B8" w:rsidRDefault="00964433" w:rsidP="00A001A0">
            <w:pPr>
              <w:rPr>
                <w:rFonts w:cs="TimesNewRoman"/>
                <w:sz w:val="20"/>
                <w:szCs w:val="20"/>
              </w:rPr>
            </w:pPr>
            <w:r w:rsidRPr="00AC11B8">
              <w:rPr>
                <w:rFonts w:cs="TimesNewRoman"/>
                <w:sz w:val="20"/>
                <w:szCs w:val="20"/>
              </w:rPr>
              <w:t>Une gamme complète d’avantages sociaux</w:t>
            </w:r>
          </w:p>
        </w:tc>
        <w:tc>
          <w:tcPr>
            <w:tcW w:w="756" w:type="dxa"/>
          </w:tcPr>
          <w:p w14:paraId="6ED86701" w14:textId="77777777" w:rsidR="00964433" w:rsidRPr="00AC11B8" w:rsidRDefault="00964433" w:rsidP="00A001A0">
            <w:pPr>
              <w:rPr>
                <w:rFonts w:eastAsia="Times New Roman"/>
                <w:sz w:val="20"/>
                <w:szCs w:val="20"/>
                <w:lang w:eastAsia="fr-CA"/>
              </w:rPr>
            </w:pPr>
          </w:p>
        </w:tc>
        <w:tc>
          <w:tcPr>
            <w:tcW w:w="756" w:type="dxa"/>
          </w:tcPr>
          <w:p w14:paraId="7EF478D6" w14:textId="77777777" w:rsidR="00964433" w:rsidRPr="00AC11B8" w:rsidRDefault="00964433" w:rsidP="00A001A0">
            <w:pPr>
              <w:rPr>
                <w:rFonts w:eastAsia="Times New Roman"/>
                <w:sz w:val="20"/>
                <w:szCs w:val="20"/>
                <w:lang w:eastAsia="fr-CA"/>
              </w:rPr>
            </w:pPr>
          </w:p>
        </w:tc>
        <w:tc>
          <w:tcPr>
            <w:tcW w:w="756" w:type="dxa"/>
          </w:tcPr>
          <w:p w14:paraId="03CCA41B" w14:textId="77777777" w:rsidR="00964433" w:rsidRPr="00AC11B8" w:rsidRDefault="00964433" w:rsidP="00A001A0">
            <w:pPr>
              <w:rPr>
                <w:rFonts w:eastAsia="Times New Roman"/>
                <w:sz w:val="20"/>
                <w:szCs w:val="20"/>
                <w:lang w:eastAsia="fr-CA"/>
              </w:rPr>
            </w:pPr>
          </w:p>
        </w:tc>
        <w:tc>
          <w:tcPr>
            <w:tcW w:w="756" w:type="dxa"/>
          </w:tcPr>
          <w:p w14:paraId="5CC044BF" w14:textId="77777777" w:rsidR="00964433" w:rsidRPr="00AC11B8" w:rsidRDefault="00964433" w:rsidP="00A001A0">
            <w:pPr>
              <w:rPr>
                <w:rFonts w:eastAsia="Times New Roman"/>
                <w:sz w:val="20"/>
                <w:szCs w:val="20"/>
                <w:lang w:eastAsia="fr-CA"/>
              </w:rPr>
            </w:pPr>
          </w:p>
        </w:tc>
        <w:tc>
          <w:tcPr>
            <w:tcW w:w="756" w:type="dxa"/>
          </w:tcPr>
          <w:p w14:paraId="571A4248" w14:textId="77777777" w:rsidR="00964433" w:rsidRPr="00AC11B8" w:rsidRDefault="00964433" w:rsidP="00A001A0">
            <w:pPr>
              <w:rPr>
                <w:rFonts w:eastAsia="Times New Roman"/>
                <w:sz w:val="20"/>
                <w:szCs w:val="20"/>
                <w:lang w:eastAsia="fr-CA"/>
              </w:rPr>
            </w:pPr>
          </w:p>
        </w:tc>
        <w:tc>
          <w:tcPr>
            <w:tcW w:w="756" w:type="dxa"/>
          </w:tcPr>
          <w:p w14:paraId="256D9767" w14:textId="77777777" w:rsidR="00964433" w:rsidRPr="00AC11B8" w:rsidRDefault="00964433" w:rsidP="00A001A0">
            <w:pPr>
              <w:rPr>
                <w:rFonts w:eastAsia="Times New Roman"/>
                <w:sz w:val="20"/>
                <w:szCs w:val="20"/>
                <w:lang w:eastAsia="fr-CA"/>
              </w:rPr>
            </w:pPr>
          </w:p>
        </w:tc>
      </w:tr>
      <w:tr w:rsidR="00964433" w:rsidRPr="00AC11B8" w14:paraId="422F5882" w14:textId="77777777" w:rsidTr="00964433">
        <w:tc>
          <w:tcPr>
            <w:tcW w:w="6379" w:type="dxa"/>
          </w:tcPr>
          <w:p w14:paraId="1A9776B7" w14:textId="77777777" w:rsidR="00964433" w:rsidRPr="00AC11B8" w:rsidRDefault="00964433" w:rsidP="00A001A0">
            <w:pPr>
              <w:rPr>
                <w:rFonts w:eastAsia="Times New Roman"/>
                <w:sz w:val="20"/>
                <w:szCs w:val="20"/>
                <w:lang w:eastAsia="fr-CA"/>
              </w:rPr>
            </w:pPr>
            <w:r w:rsidRPr="00AC11B8">
              <w:rPr>
                <w:rFonts w:cs="TimesNewRoman"/>
                <w:sz w:val="20"/>
                <w:szCs w:val="20"/>
              </w:rPr>
              <w:t>La possibilité de bénéficier d’un horaire de travail flexible</w:t>
            </w:r>
          </w:p>
        </w:tc>
        <w:tc>
          <w:tcPr>
            <w:tcW w:w="756" w:type="dxa"/>
          </w:tcPr>
          <w:p w14:paraId="3FB1F7D0" w14:textId="77777777" w:rsidR="00964433" w:rsidRPr="00AC11B8" w:rsidRDefault="00964433" w:rsidP="00A001A0">
            <w:pPr>
              <w:rPr>
                <w:rFonts w:eastAsia="Times New Roman"/>
                <w:sz w:val="20"/>
                <w:szCs w:val="20"/>
                <w:lang w:eastAsia="fr-CA"/>
              </w:rPr>
            </w:pPr>
          </w:p>
        </w:tc>
        <w:tc>
          <w:tcPr>
            <w:tcW w:w="756" w:type="dxa"/>
          </w:tcPr>
          <w:p w14:paraId="297CBC48" w14:textId="77777777" w:rsidR="00964433" w:rsidRPr="00AC11B8" w:rsidRDefault="00964433" w:rsidP="00A001A0">
            <w:pPr>
              <w:rPr>
                <w:rFonts w:eastAsia="Times New Roman"/>
                <w:sz w:val="20"/>
                <w:szCs w:val="20"/>
                <w:lang w:eastAsia="fr-CA"/>
              </w:rPr>
            </w:pPr>
          </w:p>
        </w:tc>
        <w:tc>
          <w:tcPr>
            <w:tcW w:w="756" w:type="dxa"/>
          </w:tcPr>
          <w:p w14:paraId="314FE834" w14:textId="77777777" w:rsidR="00964433" w:rsidRPr="00AC11B8" w:rsidRDefault="00964433" w:rsidP="00A001A0">
            <w:pPr>
              <w:rPr>
                <w:rFonts w:eastAsia="Times New Roman"/>
                <w:sz w:val="20"/>
                <w:szCs w:val="20"/>
                <w:lang w:eastAsia="fr-CA"/>
              </w:rPr>
            </w:pPr>
          </w:p>
        </w:tc>
        <w:tc>
          <w:tcPr>
            <w:tcW w:w="756" w:type="dxa"/>
          </w:tcPr>
          <w:p w14:paraId="618BE8C2" w14:textId="77777777" w:rsidR="00964433" w:rsidRPr="00AC11B8" w:rsidRDefault="00964433" w:rsidP="00A001A0">
            <w:pPr>
              <w:rPr>
                <w:rFonts w:eastAsia="Times New Roman"/>
                <w:sz w:val="20"/>
                <w:szCs w:val="20"/>
                <w:lang w:eastAsia="fr-CA"/>
              </w:rPr>
            </w:pPr>
          </w:p>
        </w:tc>
        <w:tc>
          <w:tcPr>
            <w:tcW w:w="756" w:type="dxa"/>
          </w:tcPr>
          <w:p w14:paraId="4F6D3A76" w14:textId="77777777" w:rsidR="00964433" w:rsidRPr="00AC11B8" w:rsidRDefault="00964433" w:rsidP="00A001A0">
            <w:pPr>
              <w:rPr>
                <w:rFonts w:eastAsia="Times New Roman"/>
                <w:sz w:val="20"/>
                <w:szCs w:val="20"/>
                <w:lang w:eastAsia="fr-CA"/>
              </w:rPr>
            </w:pPr>
          </w:p>
        </w:tc>
        <w:tc>
          <w:tcPr>
            <w:tcW w:w="756" w:type="dxa"/>
          </w:tcPr>
          <w:p w14:paraId="2C688E7F" w14:textId="77777777" w:rsidR="00964433" w:rsidRPr="00AC11B8" w:rsidRDefault="00964433" w:rsidP="00A001A0">
            <w:pPr>
              <w:rPr>
                <w:rFonts w:eastAsia="Times New Roman"/>
                <w:sz w:val="20"/>
                <w:szCs w:val="20"/>
                <w:lang w:eastAsia="fr-CA"/>
              </w:rPr>
            </w:pPr>
          </w:p>
        </w:tc>
      </w:tr>
      <w:tr w:rsidR="00964433" w:rsidRPr="00AC11B8" w14:paraId="1EA12591" w14:textId="77777777" w:rsidTr="00964433">
        <w:tc>
          <w:tcPr>
            <w:tcW w:w="6379" w:type="dxa"/>
          </w:tcPr>
          <w:p w14:paraId="2D6339CF" w14:textId="77777777" w:rsidR="00964433" w:rsidRPr="00AC11B8" w:rsidRDefault="00964433" w:rsidP="00A001A0">
            <w:pPr>
              <w:rPr>
                <w:rFonts w:cs="TimesNewRoman"/>
                <w:sz w:val="20"/>
                <w:szCs w:val="20"/>
              </w:rPr>
            </w:pPr>
            <w:r w:rsidRPr="00AC11B8">
              <w:rPr>
                <w:rFonts w:cs="TimesNewRoman"/>
                <w:sz w:val="20"/>
                <w:szCs w:val="20"/>
              </w:rPr>
              <w:t>Le nombre de semaines de vacances offertes par un employeur</w:t>
            </w:r>
          </w:p>
        </w:tc>
        <w:tc>
          <w:tcPr>
            <w:tcW w:w="756" w:type="dxa"/>
          </w:tcPr>
          <w:p w14:paraId="52AD9815" w14:textId="77777777" w:rsidR="00964433" w:rsidRPr="00AC11B8" w:rsidRDefault="00964433" w:rsidP="00A001A0">
            <w:pPr>
              <w:rPr>
                <w:rFonts w:eastAsia="Times New Roman"/>
                <w:sz w:val="20"/>
                <w:szCs w:val="20"/>
                <w:lang w:eastAsia="fr-CA"/>
              </w:rPr>
            </w:pPr>
          </w:p>
        </w:tc>
        <w:tc>
          <w:tcPr>
            <w:tcW w:w="756" w:type="dxa"/>
          </w:tcPr>
          <w:p w14:paraId="68B04E52" w14:textId="77777777" w:rsidR="00964433" w:rsidRPr="00AC11B8" w:rsidRDefault="00964433" w:rsidP="00A001A0">
            <w:pPr>
              <w:rPr>
                <w:rFonts w:eastAsia="Times New Roman"/>
                <w:sz w:val="20"/>
                <w:szCs w:val="20"/>
                <w:lang w:eastAsia="fr-CA"/>
              </w:rPr>
            </w:pPr>
          </w:p>
        </w:tc>
        <w:tc>
          <w:tcPr>
            <w:tcW w:w="756" w:type="dxa"/>
          </w:tcPr>
          <w:p w14:paraId="4EB980D2" w14:textId="77777777" w:rsidR="00964433" w:rsidRPr="00AC11B8" w:rsidRDefault="00964433" w:rsidP="00A001A0">
            <w:pPr>
              <w:rPr>
                <w:rFonts w:eastAsia="Times New Roman"/>
                <w:sz w:val="20"/>
                <w:szCs w:val="20"/>
                <w:lang w:eastAsia="fr-CA"/>
              </w:rPr>
            </w:pPr>
          </w:p>
        </w:tc>
        <w:tc>
          <w:tcPr>
            <w:tcW w:w="756" w:type="dxa"/>
          </w:tcPr>
          <w:p w14:paraId="3D8FDABF" w14:textId="77777777" w:rsidR="00964433" w:rsidRPr="00AC11B8" w:rsidRDefault="00964433" w:rsidP="00A001A0">
            <w:pPr>
              <w:rPr>
                <w:rFonts w:eastAsia="Times New Roman"/>
                <w:sz w:val="20"/>
                <w:szCs w:val="20"/>
                <w:lang w:eastAsia="fr-CA"/>
              </w:rPr>
            </w:pPr>
          </w:p>
        </w:tc>
        <w:tc>
          <w:tcPr>
            <w:tcW w:w="756" w:type="dxa"/>
          </w:tcPr>
          <w:p w14:paraId="52C79EC9" w14:textId="77777777" w:rsidR="00964433" w:rsidRPr="00AC11B8" w:rsidRDefault="00964433" w:rsidP="00A001A0">
            <w:pPr>
              <w:rPr>
                <w:rFonts w:eastAsia="Times New Roman"/>
                <w:sz w:val="20"/>
                <w:szCs w:val="20"/>
                <w:lang w:eastAsia="fr-CA"/>
              </w:rPr>
            </w:pPr>
          </w:p>
        </w:tc>
        <w:tc>
          <w:tcPr>
            <w:tcW w:w="756" w:type="dxa"/>
          </w:tcPr>
          <w:p w14:paraId="4F237736" w14:textId="77777777" w:rsidR="00964433" w:rsidRPr="00AC11B8" w:rsidRDefault="00964433" w:rsidP="00A001A0">
            <w:pPr>
              <w:rPr>
                <w:rFonts w:eastAsia="Times New Roman"/>
                <w:sz w:val="20"/>
                <w:szCs w:val="20"/>
                <w:lang w:eastAsia="fr-CA"/>
              </w:rPr>
            </w:pPr>
          </w:p>
        </w:tc>
      </w:tr>
      <w:tr w:rsidR="00964433" w:rsidRPr="00AC11B8" w14:paraId="0D37BC7B" w14:textId="77777777" w:rsidTr="00964433">
        <w:tc>
          <w:tcPr>
            <w:tcW w:w="6379" w:type="dxa"/>
          </w:tcPr>
          <w:p w14:paraId="272AE213" w14:textId="77777777" w:rsidR="00964433" w:rsidRPr="00AC11B8" w:rsidRDefault="00964433" w:rsidP="00A001A0">
            <w:pPr>
              <w:rPr>
                <w:rFonts w:eastAsia="Times New Roman"/>
                <w:sz w:val="20"/>
                <w:szCs w:val="20"/>
                <w:lang w:eastAsia="fr-CA"/>
              </w:rPr>
            </w:pPr>
            <w:r w:rsidRPr="00AC11B8">
              <w:rPr>
                <w:rFonts w:cs="TimesNewRoman"/>
                <w:sz w:val="20"/>
                <w:szCs w:val="20"/>
              </w:rPr>
              <w:t>Le salaire offert par une entreprise</w:t>
            </w:r>
          </w:p>
        </w:tc>
        <w:tc>
          <w:tcPr>
            <w:tcW w:w="756" w:type="dxa"/>
          </w:tcPr>
          <w:p w14:paraId="332FC7CC" w14:textId="77777777" w:rsidR="00964433" w:rsidRPr="00AC11B8" w:rsidRDefault="00964433" w:rsidP="00A001A0">
            <w:pPr>
              <w:rPr>
                <w:rFonts w:eastAsia="Times New Roman"/>
                <w:sz w:val="20"/>
                <w:szCs w:val="20"/>
                <w:lang w:eastAsia="fr-CA"/>
              </w:rPr>
            </w:pPr>
          </w:p>
        </w:tc>
        <w:tc>
          <w:tcPr>
            <w:tcW w:w="756" w:type="dxa"/>
          </w:tcPr>
          <w:p w14:paraId="4B10AF3B" w14:textId="77777777" w:rsidR="00964433" w:rsidRPr="00AC11B8" w:rsidRDefault="00964433" w:rsidP="00A001A0">
            <w:pPr>
              <w:rPr>
                <w:rFonts w:eastAsia="Times New Roman"/>
                <w:sz w:val="20"/>
                <w:szCs w:val="20"/>
                <w:lang w:eastAsia="fr-CA"/>
              </w:rPr>
            </w:pPr>
          </w:p>
        </w:tc>
        <w:tc>
          <w:tcPr>
            <w:tcW w:w="756" w:type="dxa"/>
          </w:tcPr>
          <w:p w14:paraId="5A1F4745" w14:textId="77777777" w:rsidR="00964433" w:rsidRPr="00AC11B8" w:rsidRDefault="00964433" w:rsidP="00A001A0">
            <w:pPr>
              <w:rPr>
                <w:rFonts w:eastAsia="Times New Roman"/>
                <w:sz w:val="20"/>
                <w:szCs w:val="20"/>
                <w:lang w:eastAsia="fr-CA"/>
              </w:rPr>
            </w:pPr>
          </w:p>
        </w:tc>
        <w:tc>
          <w:tcPr>
            <w:tcW w:w="756" w:type="dxa"/>
          </w:tcPr>
          <w:p w14:paraId="7CFDFDED" w14:textId="77777777" w:rsidR="00964433" w:rsidRPr="00AC11B8" w:rsidRDefault="00964433" w:rsidP="00A001A0">
            <w:pPr>
              <w:rPr>
                <w:rFonts w:eastAsia="Times New Roman"/>
                <w:sz w:val="20"/>
                <w:szCs w:val="20"/>
                <w:lang w:eastAsia="fr-CA"/>
              </w:rPr>
            </w:pPr>
          </w:p>
        </w:tc>
        <w:tc>
          <w:tcPr>
            <w:tcW w:w="756" w:type="dxa"/>
          </w:tcPr>
          <w:p w14:paraId="37036176" w14:textId="77777777" w:rsidR="00964433" w:rsidRPr="00AC11B8" w:rsidRDefault="00964433" w:rsidP="00A001A0">
            <w:pPr>
              <w:rPr>
                <w:rFonts w:eastAsia="Times New Roman"/>
                <w:sz w:val="20"/>
                <w:szCs w:val="20"/>
                <w:lang w:eastAsia="fr-CA"/>
              </w:rPr>
            </w:pPr>
          </w:p>
        </w:tc>
        <w:tc>
          <w:tcPr>
            <w:tcW w:w="756" w:type="dxa"/>
          </w:tcPr>
          <w:p w14:paraId="17BEC928" w14:textId="77777777" w:rsidR="00964433" w:rsidRPr="00AC11B8" w:rsidRDefault="00964433" w:rsidP="00A001A0">
            <w:pPr>
              <w:rPr>
                <w:rFonts w:eastAsia="Times New Roman"/>
                <w:sz w:val="20"/>
                <w:szCs w:val="20"/>
                <w:lang w:eastAsia="fr-CA"/>
              </w:rPr>
            </w:pPr>
          </w:p>
        </w:tc>
      </w:tr>
      <w:tr w:rsidR="00964433" w:rsidRPr="00AC11B8" w14:paraId="10AE1400" w14:textId="77777777" w:rsidTr="00964433">
        <w:tc>
          <w:tcPr>
            <w:tcW w:w="6379" w:type="dxa"/>
          </w:tcPr>
          <w:p w14:paraId="2E466FF6" w14:textId="77777777" w:rsidR="00964433" w:rsidRPr="00AC11B8" w:rsidRDefault="00964433" w:rsidP="00A001A0">
            <w:pPr>
              <w:rPr>
                <w:rFonts w:cs="TimesNewRoman"/>
                <w:sz w:val="20"/>
                <w:szCs w:val="20"/>
              </w:rPr>
            </w:pPr>
            <w:r w:rsidRPr="00AC11B8">
              <w:rPr>
                <w:rFonts w:cs="TimesNewRoman"/>
                <w:sz w:val="20"/>
                <w:szCs w:val="20"/>
              </w:rPr>
              <w:t>L’application de pratiques de gestion favorisant l’équilibre entre la vie professionnelle et la vie familiale</w:t>
            </w:r>
          </w:p>
        </w:tc>
        <w:tc>
          <w:tcPr>
            <w:tcW w:w="756" w:type="dxa"/>
          </w:tcPr>
          <w:p w14:paraId="5F41E976" w14:textId="77777777" w:rsidR="00964433" w:rsidRPr="00AC11B8" w:rsidRDefault="00964433" w:rsidP="00A001A0">
            <w:pPr>
              <w:rPr>
                <w:rFonts w:eastAsia="Times New Roman"/>
                <w:sz w:val="20"/>
                <w:szCs w:val="20"/>
                <w:lang w:eastAsia="fr-CA"/>
              </w:rPr>
            </w:pPr>
          </w:p>
        </w:tc>
        <w:tc>
          <w:tcPr>
            <w:tcW w:w="756" w:type="dxa"/>
          </w:tcPr>
          <w:p w14:paraId="7EA63D70" w14:textId="77777777" w:rsidR="00964433" w:rsidRPr="00AC11B8" w:rsidRDefault="00964433" w:rsidP="00A001A0">
            <w:pPr>
              <w:rPr>
                <w:rFonts w:eastAsia="Times New Roman"/>
                <w:sz w:val="20"/>
                <w:szCs w:val="20"/>
                <w:lang w:eastAsia="fr-CA"/>
              </w:rPr>
            </w:pPr>
          </w:p>
        </w:tc>
        <w:tc>
          <w:tcPr>
            <w:tcW w:w="756" w:type="dxa"/>
          </w:tcPr>
          <w:p w14:paraId="4A8FEF44" w14:textId="77777777" w:rsidR="00964433" w:rsidRPr="00AC11B8" w:rsidRDefault="00964433" w:rsidP="00A001A0">
            <w:pPr>
              <w:rPr>
                <w:rFonts w:eastAsia="Times New Roman"/>
                <w:sz w:val="20"/>
                <w:szCs w:val="20"/>
                <w:lang w:eastAsia="fr-CA"/>
              </w:rPr>
            </w:pPr>
          </w:p>
        </w:tc>
        <w:tc>
          <w:tcPr>
            <w:tcW w:w="756" w:type="dxa"/>
          </w:tcPr>
          <w:p w14:paraId="0EDAEE08" w14:textId="77777777" w:rsidR="00964433" w:rsidRPr="00AC11B8" w:rsidRDefault="00964433" w:rsidP="00A001A0">
            <w:pPr>
              <w:rPr>
                <w:rFonts w:eastAsia="Times New Roman"/>
                <w:sz w:val="20"/>
                <w:szCs w:val="20"/>
                <w:lang w:eastAsia="fr-CA"/>
              </w:rPr>
            </w:pPr>
          </w:p>
        </w:tc>
        <w:tc>
          <w:tcPr>
            <w:tcW w:w="756" w:type="dxa"/>
          </w:tcPr>
          <w:p w14:paraId="7FEA52B6" w14:textId="77777777" w:rsidR="00964433" w:rsidRPr="00AC11B8" w:rsidRDefault="00964433" w:rsidP="00A001A0">
            <w:pPr>
              <w:rPr>
                <w:rFonts w:eastAsia="Times New Roman"/>
                <w:sz w:val="20"/>
                <w:szCs w:val="20"/>
                <w:lang w:eastAsia="fr-CA"/>
              </w:rPr>
            </w:pPr>
          </w:p>
        </w:tc>
        <w:tc>
          <w:tcPr>
            <w:tcW w:w="756" w:type="dxa"/>
          </w:tcPr>
          <w:p w14:paraId="5B741DF5" w14:textId="77777777" w:rsidR="00964433" w:rsidRPr="00AC11B8" w:rsidRDefault="00964433" w:rsidP="00A001A0">
            <w:pPr>
              <w:rPr>
                <w:rFonts w:eastAsia="Times New Roman"/>
                <w:sz w:val="20"/>
                <w:szCs w:val="20"/>
                <w:lang w:eastAsia="fr-CA"/>
              </w:rPr>
            </w:pPr>
          </w:p>
        </w:tc>
      </w:tr>
      <w:tr w:rsidR="00964433" w:rsidRPr="00AC11B8" w14:paraId="7F41F87D" w14:textId="77777777" w:rsidTr="00964433">
        <w:tc>
          <w:tcPr>
            <w:tcW w:w="6379" w:type="dxa"/>
          </w:tcPr>
          <w:p w14:paraId="01420F3B" w14:textId="77777777" w:rsidR="00964433" w:rsidRPr="00AC11B8" w:rsidRDefault="00964433" w:rsidP="00A001A0">
            <w:pPr>
              <w:rPr>
                <w:rFonts w:eastAsia="Times New Roman"/>
                <w:sz w:val="20"/>
                <w:szCs w:val="20"/>
                <w:lang w:eastAsia="fr-CA"/>
              </w:rPr>
            </w:pPr>
            <w:r w:rsidRPr="00AC11B8">
              <w:rPr>
                <w:rFonts w:cs="TimesNewRoman"/>
                <w:sz w:val="20"/>
                <w:szCs w:val="20"/>
              </w:rPr>
              <w:t>La possibilité d’obtenir de l’avancement dans ma carrière</w:t>
            </w:r>
          </w:p>
        </w:tc>
        <w:tc>
          <w:tcPr>
            <w:tcW w:w="756" w:type="dxa"/>
          </w:tcPr>
          <w:p w14:paraId="5E4F0BFF" w14:textId="77777777" w:rsidR="00964433" w:rsidRPr="00AC11B8" w:rsidRDefault="00964433" w:rsidP="00A001A0">
            <w:pPr>
              <w:rPr>
                <w:rFonts w:eastAsia="Times New Roman"/>
                <w:sz w:val="20"/>
                <w:szCs w:val="20"/>
                <w:lang w:eastAsia="fr-CA"/>
              </w:rPr>
            </w:pPr>
          </w:p>
        </w:tc>
        <w:tc>
          <w:tcPr>
            <w:tcW w:w="756" w:type="dxa"/>
          </w:tcPr>
          <w:p w14:paraId="198C0D02" w14:textId="77777777" w:rsidR="00964433" w:rsidRPr="00AC11B8" w:rsidRDefault="00964433" w:rsidP="00A001A0">
            <w:pPr>
              <w:rPr>
                <w:rFonts w:eastAsia="Times New Roman"/>
                <w:sz w:val="20"/>
                <w:szCs w:val="20"/>
                <w:lang w:eastAsia="fr-CA"/>
              </w:rPr>
            </w:pPr>
          </w:p>
        </w:tc>
        <w:tc>
          <w:tcPr>
            <w:tcW w:w="756" w:type="dxa"/>
          </w:tcPr>
          <w:p w14:paraId="2CDBBCBA" w14:textId="77777777" w:rsidR="00964433" w:rsidRPr="00AC11B8" w:rsidRDefault="00964433" w:rsidP="00A001A0">
            <w:pPr>
              <w:rPr>
                <w:rFonts w:eastAsia="Times New Roman"/>
                <w:sz w:val="20"/>
                <w:szCs w:val="20"/>
                <w:lang w:eastAsia="fr-CA"/>
              </w:rPr>
            </w:pPr>
          </w:p>
        </w:tc>
        <w:tc>
          <w:tcPr>
            <w:tcW w:w="756" w:type="dxa"/>
          </w:tcPr>
          <w:p w14:paraId="04E3EB7D" w14:textId="77777777" w:rsidR="00964433" w:rsidRPr="00AC11B8" w:rsidRDefault="00964433" w:rsidP="00A001A0">
            <w:pPr>
              <w:rPr>
                <w:rFonts w:eastAsia="Times New Roman"/>
                <w:sz w:val="20"/>
                <w:szCs w:val="20"/>
                <w:lang w:eastAsia="fr-CA"/>
              </w:rPr>
            </w:pPr>
          </w:p>
        </w:tc>
        <w:tc>
          <w:tcPr>
            <w:tcW w:w="756" w:type="dxa"/>
          </w:tcPr>
          <w:p w14:paraId="36CDCB90" w14:textId="77777777" w:rsidR="00964433" w:rsidRPr="00AC11B8" w:rsidRDefault="00964433" w:rsidP="00A001A0">
            <w:pPr>
              <w:rPr>
                <w:rFonts w:eastAsia="Times New Roman"/>
                <w:sz w:val="20"/>
                <w:szCs w:val="20"/>
                <w:lang w:eastAsia="fr-CA"/>
              </w:rPr>
            </w:pPr>
          </w:p>
        </w:tc>
        <w:tc>
          <w:tcPr>
            <w:tcW w:w="756" w:type="dxa"/>
          </w:tcPr>
          <w:p w14:paraId="10073326" w14:textId="77777777" w:rsidR="00964433" w:rsidRPr="00AC11B8" w:rsidRDefault="00964433" w:rsidP="00A001A0">
            <w:pPr>
              <w:rPr>
                <w:rFonts w:eastAsia="Times New Roman"/>
                <w:sz w:val="20"/>
                <w:szCs w:val="20"/>
                <w:lang w:eastAsia="fr-CA"/>
              </w:rPr>
            </w:pPr>
          </w:p>
        </w:tc>
      </w:tr>
      <w:tr w:rsidR="00964433" w:rsidRPr="00AC11B8" w14:paraId="71202EE7" w14:textId="77777777" w:rsidTr="00964433">
        <w:tc>
          <w:tcPr>
            <w:tcW w:w="6379" w:type="dxa"/>
          </w:tcPr>
          <w:p w14:paraId="20E6E2C0" w14:textId="77777777" w:rsidR="00964433" w:rsidRPr="00AC11B8" w:rsidRDefault="00964433" w:rsidP="00A001A0">
            <w:pPr>
              <w:autoSpaceDE w:val="0"/>
              <w:autoSpaceDN w:val="0"/>
              <w:adjustRightInd w:val="0"/>
              <w:rPr>
                <w:rFonts w:eastAsia="Times New Roman"/>
                <w:sz w:val="20"/>
                <w:szCs w:val="20"/>
                <w:lang w:eastAsia="fr-CA"/>
              </w:rPr>
            </w:pPr>
            <w:r w:rsidRPr="00AC11B8">
              <w:rPr>
                <w:rFonts w:cs="TimesNewRoman"/>
                <w:sz w:val="20"/>
                <w:szCs w:val="20"/>
              </w:rPr>
              <w:t>Une organisation qui me permet de relever des défis à la hauteur de mes compétences</w:t>
            </w:r>
          </w:p>
        </w:tc>
        <w:tc>
          <w:tcPr>
            <w:tcW w:w="756" w:type="dxa"/>
          </w:tcPr>
          <w:p w14:paraId="5495A5A8" w14:textId="77777777" w:rsidR="00964433" w:rsidRPr="00AC11B8" w:rsidRDefault="00964433" w:rsidP="00A001A0">
            <w:pPr>
              <w:rPr>
                <w:rFonts w:eastAsia="Times New Roman"/>
                <w:sz w:val="20"/>
                <w:szCs w:val="20"/>
                <w:lang w:eastAsia="fr-CA"/>
              </w:rPr>
            </w:pPr>
          </w:p>
        </w:tc>
        <w:tc>
          <w:tcPr>
            <w:tcW w:w="756" w:type="dxa"/>
          </w:tcPr>
          <w:p w14:paraId="0C0109EE" w14:textId="77777777" w:rsidR="00964433" w:rsidRPr="00AC11B8" w:rsidRDefault="00964433" w:rsidP="00A001A0">
            <w:pPr>
              <w:rPr>
                <w:rFonts w:eastAsia="Times New Roman"/>
                <w:sz w:val="20"/>
                <w:szCs w:val="20"/>
                <w:lang w:eastAsia="fr-CA"/>
              </w:rPr>
            </w:pPr>
          </w:p>
        </w:tc>
        <w:tc>
          <w:tcPr>
            <w:tcW w:w="756" w:type="dxa"/>
          </w:tcPr>
          <w:p w14:paraId="1EE6B885" w14:textId="77777777" w:rsidR="00964433" w:rsidRPr="00AC11B8" w:rsidRDefault="00964433" w:rsidP="00A001A0">
            <w:pPr>
              <w:rPr>
                <w:rFonts w:eastAsia="Times New Roman"/>
                <w:sz w:val="20"/>
                <w:szCs w:val="20"/>
                <w:lang w:eastAsia="fr-CA"/>
              </w:rPr>
            </w:pPr>
          </w:p>
        </w:tc>
        <w:tc>
          <w:tcPr>
            <w:tcW w:w="756" w:type="dxa"/>
          </w:tcPr>
          <w:p w14:paraId="14417D9E" w14:textId="77777777" w:rsidR="00964433" w:rsidRPr="00AC11B8" w:rsidRDefault="00964433" w:rsidP="00A001A0">
            <w:pPr>
              <w:rPr>
                <w:rFonts w:eastAsia="Times New Roman"/>
                <w:sz w:val="20"/>
                <w:szCs w:val="20"/>
                <w:lang w:eastAsia="fr-CA"/>
              </w:rPr>
            </w:pPr>
          </w:p>
        </w:tc>
        <w:tc>
          <w:tcPr>
            <w:tcW w:w="756" w:type="dxa"/>
          </w:tcPr>
          <w:p w14:paraId="2F7CCBD3" w14:textId="77777777" w:rsidR="00964433" w:rsidRPr="00AC11B8" w:rsidRDefault="00964433" w:rsidP="00A001A0">
            <w:pPr>
              <w:rPr>
                <w:rFonts w:eastAsia="Times New Roman"/>
                <w:sz w:val="20"/>
                <w:szCs w:val="20"/>
                <w:lang w:eastAsia="fr-CA"/>
              </w:rPr>
            </w:pPr>
          </w:p>
        </w:tc>
        <w:tc>
          <w:tcPr>
            <w:tcW w:w="756" w:type="dxa"/>
          </w:tcPr>
          <w:p w14:paraId="61A424AF" w14:textId="77777777" w:rsidR="00964433" w:rsidRPr="00AC11B8" w:rsidRDefault="00964433" w:rsidP="00A001A0">
            <w:pPr>
              <w:rPr>
                <w:rFonts w:eastAsia="Times New Roman"/>
                <w:sz w:val="20"/>
                <w:szCs w:val="20"/>
                <w:lang w:eastAsia="fr-CA"/>
              </w:rPr>
            </w:pPr>
          </w:p>
        </w:tc>
      </w:tr>
      <w:tr w:rsidR="00964433" w:rsidRPr="00AC11B8" w14:paraId="6466303C" w14:textId="77777777" w:rsidTr="00964433">
        <w:tc>
          <w:tcPr>
            <w:tcW w:w="6379" w:type="dxa"/>
          </w:tcPr>
          <w:p w14:paraId="7AB4523E" w14:textId="77777777" w:rsidR="00964433" w:rsidRPr="00AC11B8" w:rsidRDefault="00964433" w:rsidP="00A001A0">
            <w:pPr>
              <w:rPr>
                <w:rFonts w:eastAsia="Times New Roman"/>
                <w:sz w:val="20"/>
                <w:szCs w:val="20"/>
                <w:lang w:eastAsia="fr-CA"/>
              </w:rPr>
            </w:pPr>
            <w:r w:rsidRPr="00AC11B8">
              <w:rPr>
                <w:rFonts w:cs="TimesNewRoman"/>
                <w:sz w:val="20"/>
                <w:szCs w:val="20"/>
              </w:rPr>
              <w:t>La fonction exercée au sein de l’entreprise</w:t>
            </w:r>
          </w:p>
        </w:tc>
        <w:tc>
          <w:tcPr>
            <w:tcW w:w="756" w:type="dxa"/>
          </w:tcPr>
          <w:p w14:paraId="72C41E50" w14:textId="77777777" w:rsidR="00964433" w:rsidRPr="00AC11B8" w:rsidRDefault="00964433" w:rsidP="00A001A0">
            <w:pPr>
              <w:rPr>
                <w:rFonts w:eastAsia="Times New Roman"/>
                <w:sz w:val="20"/>
                <w:szCs w:val="20"/>
                <w:lang w:eastAsia="fr-CA"/>
              </w:rPr>
            </w:pPr>
          </w:p>
        </w:tc>
        <w:tc>
          <w:tcPr>
            <w:tcW w:w="756" w:type="dxa"/>
          </w:tcPr>
          <w:p w14:paraId="68CBE4C3" w14:textId="77777777" w:rsidR="00964433" w:rsidRPr="00AC11B8" w:rsidRDefault="00964433" w:rsidP="00A001A0">
            <w:pPr>
              <w:rPr>
                <w:rFonts w:eastAsia="Times New Roman"/>
                <w:sz w:val="20"/>
                <w:szCs w:val="20"/>
                <w:lang w:eastAsia="fr-CA"/>
              </w:rPr>
            </w:pPr>
          </w:p>
        </w:tc>
        <w:tc>
          <w:tcPr>
            <w:tcW w:w="756" w:type="dxa"/>
          </w:tcPr>
          <w:p w14:paraId="7113F6DC" w14:textId="77777777" w:rsidR="00964433" w:rsidRPr="00AC11B8" w:rsidRDefault="00964433" w:rsidP="00A001A0">
            <w:pPr>
              <w:rPr>
                <w:rFonts w:eastAsia="Times New Roman"/>
                <w:sz w:val="20"/>
                <w:szCs w:val="20"/>
                <w:lang w:eastAsia="fr-CA"/>
              </w:rPr>
            </w:pPr>
          </w:p>
        </w:tc>
        <w:tc>
          <w:tcPr>
            <w:tcW w:w="756" w:type="dxa"/>
          </w:tcPr>
          <w:p w14:paraId="25F256F3" w14:textId="77777777" w:rsidR="00964433" w:rsidRPr="00AC11B8" w:rsidRDefault="00964433" w:rsidP="00A001A0">
            <w:pPr>
              <w:rPr>
                <w:rFonts w:eastAsia="Times New Roman"/>
                <w:sz w:val="20"/>
                <w:szCs w:val="20"/>
                <w:lang w:eastAsia="fr-CA"/>
              </w:rPr>
            </w:pPr>
          </w:p>
        </w:tc>
        <w:tc>
          <w:tcPr>
            <w:tcW w:w="756" w:type="dxa"/>
          </w:tcPr>
          <w:p w14:paraId="5CFE7A06" w14:textId="77777777" w:rsidR="00964433" w:rsidRPr="00AC11B8" w:rsidRDefault="00964433" w:rsidP="00A001A0">
            <w:pPr>
              <w:rPr>
                <w:rFonts w:eastAsia="Times New Roman"/>
                <w:sz w:val="20"/>
                <w:szCs w:val="20"/>
                <w:lang w:eastAsia="fr-CA"/>
              </w:rPr>
            </w:pPr>
          </w:p>
        </w:tc>
        <w:tc>
          <w:tcPr>
            <w:tcW w:w="756" w:type="dxa"/>
          </w:tcPr>
          <w:p w14:paraId="299C188A" w14:textId="77777777" w:rsidR="00964433" w:rsidRPr="00AC11B8" w:rsidRDefault="00964433" w:rsidP="00A001A0">
            <w:pPr>
              <w:rPr>
                <w:rFonts w:eastAsia="Times New Roman"/>
                <w:sz w:val="20"/>
                <w:szCs w:val="20"/>
                <w:lang w:eastAsia="fr-CA"/>
              </w:rPr>
            </w:pPr>
          </w:p>
        </w:tc>
      </w:tr>
      <w:tr w:rsidR="00964433" w:rsidRPr="00AC11B8" w14:paraId="40AF967A" w14:textId="77777777" w:rsidTr="00964433">
        <w:tc>
          <w:tcPr>
            <w:tcW w:w="6379" w:type="dxa"/>
          </w:tcPr>
          <w:p w14:paraId="3F55604A" w14:textId="77777777" w:rsidR="00964433" w:rsidRPr="00AC11B8" w:rsidRDefault="00964433" w:rsidP="00A001A0">
            <w:pPr>
              <w:rPr>
                <w:rFonts w:eastAsia="Times New Roman"/>
                <w:sz w:val="20"/>
                <w:szCs w:val="20"/>
                <w:lang w:eastAsia="fr-CA"/>
              </w:rPr>
            </w:pPr>
            <w:r w:rsidRPr="00AC11B8">
              <w:rPr>
                <w:rFonts w:cs="TimesNewRoman"/>
                <w:sz w:val="20"/>
                <w:szCs w:val="20"/>
              </w:rPr>
              <w:t>L’image et la réputation d’une organisation</w:t>
            </w:r>
          </w:p>
        </w:tc>
        <w:tc>
          <w:tcPr>
            <w:tcW w:w="756" w:type="dxa"/>
          </w:tcPr>
          <w:p w14:paraId="495BBF57" w14:textId="77777777" w:rsidR="00964433" w:rsidRPr="00AC11B8" w:rsidRDefault="00964433" w:rsidP="00A001A0">
            <w:pPr>
              <w:rPr>
                <w:rFonts w:eastAsia="Times New Roman"/>
                <w:sz w:val="20"/>
                <w:szCs w:val="20"/>
                <w:lang w:eastAsia="fr-CA"/>
              </w:rPr>
            </w:pPr>
          </w:p>
        </w:tc>
        <w:tc>
          <w:tcPr>
            <w:tcW w:w="756" w:type="dxa"/>
          </w:tcPr>
          <w:p w14:paraId="5FC838E1" w14:textId="77777777" w:rsidR="00964433" w:rsidRPr="00AC11B8" w:rsidRDefault="00964433" w:rsidP="00A001A0">
            <w:pPr>
              <w:rPr>
                <w:rFonts w:eastAsia="Times New Roman"/>
                <w:sz w:val="20"/>
                <w:szCs w:val="20"/>
                <w:lang w:eastAsia="fr-CA"/>
              </w:rPr>
            </w:pPr>
          </w:p>
        </w:tc>
        <w:tc>
          <w:tcPr>
            <w:tcW w:w="756" w:type="dxa"/>
          </w:tcPr>
          <w:p w14:paraId="1F3B0C7F" w14:textId="77777777" w:rsidR="00964433" w:rsidRPr="00AC11B8" w:rsidRDefault="00964433" w:rsidP="00A001A0">
            <w:pPr>
              <w:rPr>
                <w:rFonts w:eastAsia="Times New Roman"/>
                <w:sz w:val="20"/>
                <w:szCs w:val="20"/>
                <w:lang w:eastAsia="fr-CA"/>
              </w:rPr>
            </w:pPr>
          </w:p>
        </w:tc>
        <w:tc>
          <w:tcPr>
            <w:tcW w:w="756" w:type="dxa"/>
          </w:tcPr>
          <w:p w14:paraId="375B282C" w14:textId="77777777" w:rsidR="00964433" w:rsidRPr="00AC11B8" w:rsidRDefault="00964433" w:rsidP="00A001A0">
            <w:pPr>
              <w:rPr>
                <w:rFonts w:eastAsia="Times New Roman"/>
                <w:sz w:val="20"/>
                <w:szCs w:val="20"/>
                <w:lang w:eastAsia="fr-CA"/>
              </w:rPr>
            </w:pPr>
          </w:p>
        </w:tc>
        <w:tc>
          <w:tcPr>
            <w:tcW w:w="756" w:type="dxa"/>
          </w:tcPr>
          <w:p w14:paraId="3F20F720" w14:textId="77777777" w:rsidR="00964433" w:rsidRPr="00AC11B8" w:rsidRDefault="00964433" w:rsidP="00A001A0">
            <w:pPr>
              <w:rPr>
                <w:rFonts w:eastAsia="Times New Roman"/>
                <w:sz w:val="20"/>
                <w:szCs w:val="20"/>
                <w:lang w:eastAsia="fr-CA"/>
              </w:rPr>
            </w:pPr>
          </w:p>
        </w:tc>
        <w:tc>
          <w:tcPr>
            <w:tcW w:w="756" w:type="dxa"/>
          </w:tcPr>
          <w:p w14:paraId="6EB569FA" w14:textId="77777777" w:rsidR="00964433" w:rsidRPr="00AC11B8" w:rsidRDefault="00964433" w:rsidP="00A001A0">
            <w:pPr>
              <w:rPr>
                <w:rFonts w:eastAsia="Times New Roman"/>
                <w:sz w:val="20"/>
                <w:szCs w:val="20"/>
                <w:lang w:eastAsia="fr-CA"/>
              </w:rPr>
            </w:pPr>
          </w:p>
        </w:tc>
      </w:tr>
      <w:tr w:rsidR="00964433" w:rsidRPr="00AC11B8" w14:paraId="070D0B74" w14:textId="77777777" w:rsidTr="00964433">
        <w:tc>
          <w:tcPr>
            <w:tcW w:w="6379" w:type="dxa"/>
          </w:tcPr>
          <w:p w14:paraId="2B2CAD80" w14:textId="77777777" w:rsidR="00964433" w:rsidRPr="00AC11B8" w:rsidRDefault="00964433" w:rsidP="00A001A0">
            <w:pPr>
              <w:autoSpaceDE w:val="0"/>
              <w:autoSpaceDN w:val="0"/>
              <w:adjustRightInd w:val="0"/>
              <w:rPr>
                <w:rFonts w:eastAsia="Times New Roman"/>
                <w:sz w:val="20"/>
                <w:szCs w:val="20"/>
                <w:lang w:eastAsia="fr-CA"/>
              </w:rPr>
            </w:pPr>
            <w:r w:rsidRPr="00AC11B8">
              <w:rPr>
                <w:rFonts w:cs="TimesNewRoman"/>
                <w:sz w:val="20"/>
                <w:szCs w:val="20"/>
              </w:rPr>
              <w:t>Une grande responsabilité sociale envers la communauté dans laquelle elle est établie</w:t>
            </w:r>
          </w:p>
        </w:tc>
        <w:tc>
          <w:tcPr>
            <w:tcW w:w="756" w:type="dxa"/>
          </w:tcPr>
          <w:p w14:paraId="6C08BF8B" w14:textId="77777777" w:rsidR="00964433" w:rsidRPr="00AC11B8" w:rsidRDefault="00964433" w:rsidP="00A001A0">
            <w:pPr>
              <w:rPr>
                <w:rFonts w:eastAsia="Times New Roman"/>
                <w:sz w:val="20"/>
                <w:szCs w:val="20"/>
                <w:lang w:eastAsia="fr-CA"/>
              </w:rPr>
            </w:pPr>
          </w:p>
        </w:tc>
        <w:tc>
          <w:tcPr>
            <w:tcW w:w="756" w:type="dxa"/>
          </w:tcPr>
          <w:p w14:paraId="26A9329B" w14:textId="77777777" w:rsidR="00964433" w:rsidRPr="00AC11B8" w:rsidRDefault="00964433" w:rsidP="00A001A0">
            <w:pPr>
              <w:rPr>
                <w:rFonts w:eastAsia="Times New Roman"/>
                <w:sz w:val="20"/>
                <w:szCs w:val="20"/>
                <w:lang w:eastAsia="fr-CA"/>
              </w:rPr>
            </w:pPr>
          </w:p>
        </w:tc>
        <w:tc>
          <w:tcPr>
            <w:tcW w:w="756" w:type="dxa"/>
          </w:tcPr>
          <w:p w14:paraId="44072891" w14:textId="77777777" w:rsidR="00964433" w:rsidRPr="00AC11B8" w:rsidRDefault="00964433" w:rsidP="00A001A0">
            <w:pPr>
              <w:rPr>
                <w:rFonts w:eastAsia="Times New Roman"/>
                <w:sz w:val="20"/>
                <w:szCs w:val="20"/>
                <w:lang w:eastAsia="fr-CA"/>
              </w:rPr>
            </w:pPr>
          </w:p>
        </w:tc>
        <w:tc>
          <w:tcPr>
            <w:tcW w:w="756" w:type="dxa"/>
          </w:tcPr>
          <w:p w14:paraId="61AC2EB8" w14:textId="77777777" w:rsidR="00964433" w:rsidRPr="00AC11B8" w:rsidRDefault="00964433" w:rsidP="00A001A0">
            <w:pPr>
              <w:rPr>
                <w:rFonts w:eastAsia="Times New Roman"/>
                <w:sz w:val="20"/>
                <w:szCs w:val="20"/>
                <w:lang w:eastAsia="fr-CA"/>
              </w:rPr>
            </w:pPr>
          </w:p>
        </w:tc>
        <w:tc>
          <w:tcPr>
            <w:tcW w:w="756" w:type="dxa"/>
          </w:tcPr>
          <w:p w14:paraId="25894633" w14:textId="77777777" w:rsidR="00964433" w:rsidRPr="00AC11B8" w:rsidRDefault="00964433" w:rsidP="00A001A0">
            <w:pPr>
              <w:rPr>
                <w:rFonts w:eastAsia="Times New Roman"/>
                <w:sz w:val="20"/>
                <w:szCs w:val="20"/>
                <w:lang w:eastAsia="fr-CA"/>
              </w:rPr>
            </w:pPr>
          </w:p>
        </w:tc>
        <w:tc>
          <w:tcPr>
            <w:tcW w:w="756" w:type="dxa"/>
          </w:tcPr>
          <w:p w14:paraId="1E56E7F3" w14:textId="77777777" w:rsidR="00964433" w:rsidRPr="00AC11B8" w:rsidRDefault="00964433" w:rsidP="00A001A0">
            <w:pPr>
              <w:rPr>
                <w:rFonts w:eastAsia="Times New Roman"/>
                <w:sz w:val="20"/>
                <w:szCs w:val="20"/>
                <w:lang w:eastAsia="fr-CA"/>
              </w:rPr>
            </w:pPr>
          </w:p>
        </w:tc>
      </w:tr>
      <w:tr w:rsidR="00964433" w:rsidRPr="00AC11B8" w14:paraId="33C96E87" w14:textId="77777777" w:rsidTr="00964433">
        <w:tc>
          <w:tcPr>
            <w:tcW w:w="6379" w:type="dxa"/>
          </w:tcPr>
          <w:p w14:paraId="1A7D2122" w14:textId="77777777" w:rsidR="00964433" w:rsidRPr="00AC11B8" w:rsidRDefault="00964433" w:rsidP="00A001A0">
            <w:pPr>
              <w:autoSpaceDE w:val="0"/>
              <w:autoSpaceDN w:val="0"/>
              <w:adjustRightInd w:val="0"/>
              <w:rPr>
                <w:rFonts w:eastAsia="Times New Roman"/>
                <w:sz w:val="20"/>
                <w:szCs w:val="20"/>
                <w:lang w:eastAsia="fr-CA"/>
              </w:rPr>
            </w:pPr>
            <w:r w:rsidRPr="00AC11B8">
              <w:rPr>
                <w:rFonts w:cs="TimesNewRoman"/>
                <w:sz w:val="20"/>
                <w:szCs w:val="20"/>
              </w:rPr>
              <w:t>Une organisation qui m’offrirait l’opportunité d’être  impliqué dans les décisions</w:t>
            </w:r>
          </w:p>
        </w:tc>
        <w:tc>
          <w:tcPr>
            <w:tcW w:w="756" w:type="dxa"/>
          </w:tcPr>
          <w:p w14:paraId="4D6CCD79" w14:textId="77777777" w:rsidR="00964433" w:rsidRPr="00AC11B8" w:rsidRDefault="00964433" w:rsidP="00A001A0">
            <w:pPr>
              <w:rPr>
                <w:rFonts w:eastAsia="Times New Roman"/>
                <w:sz w:val="20"/>
                <w:szCs w:val="20"/>
                <w:lang w:eastAsia="fr-CA"/>
              </w:rPr>
            </w:pPr>
          </w:p>
        </w:tc>
        <w:tc>
          <w:tcPr>
            <w:tcW w:w="756" w:type="dxa"/>
          </w:tcPr>
          <w:p w14:paraId="621376AB" w14:textId="77777777" w:rsidR="00964433" w:rsidRPr="00AC11B8" w:rsidRDefault="00964433" w:rsidP="00A001A0">
            <w:pPr>
              <w:rPr>
                <w:rFonts w:eastAsia="Times New Roman"/>
                <w:sz w:val="20"/>
                <w:szCs w:val="20"/>
                <w:lang w:eastAsia="fr-CA"/>
              </w:rPr>
            </w:pPr>
          </w:p>
        </w:tc>
        <w:tc>
          <w:tcPr>
            <w:tcW w:w="756" w:type="dxa"/>
          </w:tcPr>
          <w:p w14:paraId="1FBC648D" w14:textId="77777777" w:rsidR="00964433" w:rsidRPr="00AC11B8" w:rsidRDefault="00964433" w:rsidP="00A001A0">
            <w:pPr>
              <w:rPr>
                <w:rFonts w:eastAsia="Times New Roman"/>
                <w:sz w:val="20"/>
                <w:szCs w:val="20"/>
                <w:lang w:eastAsia="fr-CA"/>
              </w:rPr>
            </w:pPr>
          </w:p>
        </w:tc>
        <w:tc>
          <w:tcPr>
            <w:tcW w:w="756" w:type="dxa"/>
          </w:tcPr>
          <w:p w14:paraId="196A3451" w14:textId="77777777" w:rsidR="00964433" w:rsidRPr="00AC11B8" w:rsidRDefault="00964433" w:rsidP="00A001A0">
            <w:pPr>
              <w:rPr>
                <w:rFonts w:eastAsia="Times New Roman"/>
                <w:sz w:val="20"/>
                <w:szCs w:val="20"/>
                <w:lang w:eastAsia="fr-CA"/>
              </w:rPr>
            </w:pPr>
          </w:p>
        </w:tc>
        <w:tc>
          <w:tcPr>
            <w:tcW w:w="756" w:type="dxa"/>
          </w:tcPr>
          <w:p w14:paraId="1A65B8A8" w14:textId="77777777" w:rsidR="00964433" w:rsidRPr="00AC11B8" w:rsidRDefault="00964433" w:rsidP="00A001A0">
            <w:pPr>
              <w:rPr>
                <w:rFonts w:eastAsia="Times New Roman"/>
                <w:sz w:val="20"/>
                <w:szCs w:val="20"/>
                <w:lang w:eastAsia="fr-CA"/>
              </w:rPr>
            </w:pPr>
          </w:p>
        </w:tc>
        <w:tc>
          <w:tcPr>
            <w:tcW w:w="756" w:type="dxa"/>
          </w:tcPr>
          <w:p w14:paraId="4B69C578" w14:textId="77777777" w:rsidR="00964433" w:rsidRPr="00AC11B8" w:rsidRDefault="00964433" w:rsidP="00A001A0">
            <w:pPr>
              <w:rPr>
                <w:rFonts w:eastAsia="Times New Roman"/>
                <w:sz w:val="20"/>
                <w:szCs w:val="20"/>
                <w:lang w:eastAsia="fr-CA"/>
              </w:rPr>
            </w:pPr>
          </w:p>
        </w:tc>
      </w:tr>
      <w:tr w:rsidR="00964433" w:rsidRPr="00AC11B8" w14:paraId="42E9CA66" w14:textId="77777777" w:rsidTr="00964433">
        <w:tc>
          <w:tcPr>
            <w:tcW w:w="6379" w:type="dxa"/>
          </w:tcPr>
          <w:p w14:paraId="51A1F407"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Une organisation qui valorise la collaboration et la coopération entre les employés</w:t>
            </w:r>
          </w:p>
        </w:tc>
        <w:tc>
          <w:tcPr>
            <w:tcW w:w="756" w:type="dxa"/>
          </w:tcPr>
          <w:p w14:paraId="4D1B9938" w14:textId="77777777" w:rsidR="00964433" w:rsidRPr="00AC11B8" w:rsidRDefault="00964433" w:rsidP="00A001A0">
            <w:pPr>
              <w:rPr>
                <w:rFonts w:eastAsia="Times New Roman"/>
                <w:sz w:val="20"/>
                <w:szCs w:val="20"/>
                <w:lang w:eastAsia="fr-CA"/>
              </w:rPr>
            </w:pPr>
          </w:p>
        </w:tc>
        <w:tc>
          <w:tcPr>
            <w:tcW w:w="756" w:type="dxa"/>
          </w:tcPr>
          <w:p w14:paraId="36D1C9AB" w14:textId="77777777" w:rsidR="00964433" w:rsidRPr="00AC11B8" w:rsidRDefault="00964433" w:rsidP="00A001A0">
            <w:pPr>
              <w:rPr>
                <w:rFonts w:eastAsia="Times New Roman"/>
                <w:sz w:val="20"/>
                <w:szCs w:val="20"/>
                <w:lang w:eastAsia="fr-CA"/>
              </w:rPr>
            </w:pPr>
          </w:p>
        </w:tc>
        <w:tc>
          <w:tcPr>
            <w:tcW w:w="756" w:type="dxa"/>
          </w:tcPr>
          <w:p w14:paraId="2932742C" w14:textId="77777777" w:rsidR="00964433" w:rsidRPr="00AC11B8" w:rsidRDefault="00964433" w:rsidP="00A001A0">
            <w:pPr>
              <w:rPr>
                <w:rFonts w:eastAsia="Times New Roman"/>
                <w:sz w:val="20"/>
                <w:szCs w:val="20"/>
                <w:lang w:eastAsia="fr-CA"/>
              </w:rPr>
            </w:pPr>
          </w:p>
        </w:tc>
        <w:tc>
          <w:tcPr>
            <w:tcW w:w="756" w:type="dxa"/>
          </w:tcPr>
          <w:p w14:paraId="0F9F87AA" w14:textId="77777777" w:rsidR="00964433" w:rsidRPr="00AC11B8" w:rsidRDefault="00964433" w:rsidP="00A001A0">
            <w:pPr>
              <w:rPr>
                <w:rFonts w:eastAsia="Times New Roman"/>
                <w:sz w:val="20"/>
                <w:szCs w:val="20"/>
                <w:lang w:eastAsia="fr-CA"/>
              </w:rPr>
            </w:pPr>
          </w:p>
        </w:tc>
        <w:tc>
          <w:tcPr>
            <w:tcW w:w="756" w:type="dxa"/>
          </w:tcPr>
          <w:p w14:paraId="762449C4" w14:textId="77777777" w:rsidR="00964433" w:rsidRPr="00AC11B8" w:rsidRDefault="00964433" w:rsidP="00A001A0">
            <w:pPr>
              <w:rPr>
                <w:rFonts w:eastAsia="Times New Roman"/>
                <w:sz w:val="20"/>
                <w:szCs w:val="20"/>
                <w:lang w:eastAsia="fr-CA"/>
              </w:rPr>
            </w:pPr>
          </w:p>
        </w:tc>
        <w:tc>
          <w:tcPr>
            <w:tcW w:w="756" w:type="dxa"/>
          </w:tcPr>
          <w:p w14:paraId="692EC934" w14:textId="77777777" w:rsidR="00964433" w:rsidRPr="00AC11B8" w:rsidRDefault="00964433" w:rsidP="00A001A0">
            <w:pPr>
              <w:rPr>
                <w:rFonts w:eastAsia="Times New Roman"/>
                <w:sz w:val="20"/>
                <w:szCs w:val="20"/>
                <w:lang w:eastAsia="fr-CA"/>
              </w:rPr>
            </w:pPr>
          </w:p>
        </w:tc>
      </w:tr>
    </w:tbl>
    <w:p w14:paraId="1E068439" w14:textId="77777777" w:rsidR="00964433" w:rsidRPr="00AC11B8" w:rsidRDefault="00964433" w:rsidP="00964433">
      <w:pPr>
        <w:rPr>
          <w:rFonts w:eastAsia="Times New Roman"/>
          <w:b/>
          <w:sz w:val="8"/>
          <w:szCs w:val="8"/>
          <w:lang w:eastAsia="fr-CA"/>
        </w:rPr>
      </w:pPr>
    </w:p>
    <w:p w14:paraId="7B0B3806" w14:textId="77777777" w:rsidR="00964433" w:rsidRPr="00AC11B8" w:rsidRDefault="00964433" w:rsidP="00964433">
      <w:pPr>
        <w:rPr>
          <w:rFonts w:eastAsia="Times New Roman"/>
          <w:sz w:val="20"/>
          <w:szCs w:val="20"/>
          <w:lang w:eastAsia="fr-CA"/>
        </w:rPr>
      </w:pPr>
      <w:r w:rsidRPr="00AC11B8">
        <w:rPr>
          <w:rFonts w:eastAsia="Times New Roman"/>
          <w:b/>
          <w:sz w:val="20"/>
          <w:szCs w:val="20"/>
          <w:lang w:eastAsia="fr-CA"/>
        </w:rPr>
        <w:t xml:space="preserve">Partie 2 : Emploi en région </w:t>
      </w:r>
      <w:r w:rsidRPr="00AC11B8">
        <w:rPr>
          <w:rFonts w:eastAsia="Times New Roman"/>
          <w:sz w:val="20"/>
          <w:szCs w:val="20"/>
          <w:lang w:eastAsia="fr-CA"/>
        </w:rPr>
        <w:t xml:space="preserve">Quels sont les facteurs qui influenceraient votre choix de déposer une candidature d’emploi ou de travailler dans une région en dehors de la grande région de Québec et de Montréal? Pour chaque facteur, veuillez indiquer votre niveau d’accord, sur une échelle allant de 1= «Pas du tout d’accord» à 5 = «Tout à fait d’accord»: </w:t>
      </w:r>
    </w:p>
    <w:p w14:paraId="78713CA8" w14:textId="77777777" w:rsidR="00964433" w:rsidRPr="00AC11B8" w:rsidRDefault="00964433" w:rsidP="00964433">
      <w:pPr>
        <w:rPr>
          <w:sz w:val="8"/>
          <w:szCs w:val="8"/>
        </w:rPr>
      </w:pPr>
    </w:p>
    <w:tbl>
      <w:tblPr>
        <w:tblStyle w:val="Grilledutableau"/>
        <w:tblW w:w="10915" w:type="dxa"/>
        <w:tblInd w:w="-1026" w:type="dxa"/>
        <w:tblLayout w:type="fixed"/>
        <w:tblLook w:val="04A0" w:firstRow="1" w:lastRow="0" w:firstColumn="1" w:lastColumn="0" w:noHBand="0" w:noVBand="1"/>
      </w:tblPr>
      <w:tblGrid>
        <w:gridCol w:w="6379"/>
        <w:gridCol w:w="756"/>
        <w:gridCol w:w="756"/>
        <w:gridCol w:w="756"/>
        <w:gridCol w:w="756"/>
        <w:gridCol w:w="756"/>
        <w:gridCol w:w="756"/>
      </w:tblGrid>
      <w:tr w:rsidR="00964433" w:rsidRPr="00AC11B8" w14:paraId="72DACEEC" w14:textId="77777777" w:rsidTr="00964433">
        <w:trPr>
          <w:trHeight w:val="369"/>
        </w:trPr>
        <w:tc>
          <w:tcPr>
            <w:tcW w:w="6379" w:type="dxa"/>
          </w:tcPr>
          <w:p w14:paraId="2B30EA40" w14:textId="77777777" w:rsidR="00964433" w:rsidRPr="00AC11B8" w:rsidRDefault="00964433" w:rsidP="00A001A0">
            <w:pPr>
              <w:rPr>
                <w:rFonts w:cs="TimesNewRoman"/>
                <w:sz w:val="18"/>
                <w:szCs w:val="18"/>
              </w:rPr>
            </w:pPr>
          </w:p>
        </w:tc>
        <w:tc>
          <w:tcPr>
            <w:tcW w:w="756" w:type="dxa"/>
          </w:tcPr>
          <w:p w14:paraId="0E975E6A"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Pas du tout d’accord</w:t>
            </w:r>
          </w:p>
          <w:p w14:paraId="600DAEB8" w14:textId="77777777" w:rsidR="00964433" w:rsidRPr="00AC11B8" w:rsidRDefault="00964433" w:rsidP="00A001A0">
            <w:pPr>
              <w:jc w:val="center"/>
              <w:rPr>
                <w:rFonts w:eastAsia="Times New Roman"/>
                <w:sz w:val="10"/>
                <w:szCs w:val="10"/>
                <w:lang w:eastAsia="fr-CA"/>
              </w:rPr>
            </w:pPr>
          </w:p>
        </w:tc>
        <w:tc>
          <w:tcPr>
            <w:tcW w:w="756" w:type="dxa"/>
          </w:tcPr>
          <w:p w14:paraId="07F4BB1D"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Plutôt pas d’accord</w:t>
            </w:r>
          </w:p>
          <w:p w14:paraId="52BAFB16" w14:textId="77777777" w:rsidR="00964433" w:rsidRPr="00AC11B8" w:rsidRDefault="00964433" w:rsidP="00A001A0">
            <w:pPr>
              <w:jc w:val="center"/>
              <w:rPr>
                <w:rFonts w:eastAsia="Times New Roman"/>
                <w:sz w:val="10"/>
                <w:szCs w:val="10"/>
                <w:lang w:eastAsia="fr-CA"/>
              </w:rPr>
            </w:pPr>
          </w:p>
        </w:tc>
        <w:tc>
          <w:tcPr>
            <w:tcW w:w="756" w:type="dxa"/>
          </w:tcPr>
          <w:p w14:paraId="6A3F53A1"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Ni d’accord ni en désaccord</w:t>
            </w:r>
          </w:p>
        </w:tc>
        <w:tc>
          <w:tcPr>
            <w:tcW w:w="756" w:type="dxa"/>
          </w:tcPr>
          <w:p w14:paraId="1A78431F"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Plutôt d’accord</w:t>
            </w:r>
          </w:p>
          <w:p w14:paraId="12B3CADD" w14:textId="77777777" w:rsidR="00964433" w:rsidRPr="00AC11B8" w:rsidRDefault="00964433" w:rsidP="00A001A0">
            <w:pPr>
              <w:jc w:val="center"/>
              <w:rPr>
                <w:rFonts w:eastAsia="Times New Roman"/>
                <w:sz w:val="10"/>
                <w:szCs w:val="10"/>
                <w:lang w:eastAsia="fr-CA"/>
              </w:rPr>
            </w:pPr>
          </w:p>
        </w:tc>
        <w:tc>
          <w:tcPr>
            <w:tcW w:w="756" w:type="dxa"/>
          </w:tcPr>
          <w:p w14:paraId="167A4885"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Tout à fait d’accord</w:t>
            </w:r>
          </w:p>
          <w:p w14:paraId="6C3CCDB0" w14:textId="77777777" w:rsidR="00964433" w:rsidRPr="00AC11B8" w:rsidRDefault="00964433" w:rsidP="00A001A0">
            <w:pPr>
              <w:jc w:val="center"/>
              <w:rPr>
                <w:rFonts w:eastAsia="Times New Roman"/>
                <w:sz w:val="10"/>
                <w:szCs w:val="10"/>
                <w:lang w:eastAsia="fr-CA"/>
              </w:rPr>
            </w:pPr>
          </w:p>
        </w:tc>
        <w:tc>
          <w:tcPr>
            <w:tcW w:w="756" w:type="dxa"/>
          </w:tcPr>
          <w:p w14:paraId="73ABBBB1"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Ne sais pas</w:t>
            </w:r>
          </w:p>
          <w:p w14:paraId="1E4C5EBA" w14:textId="77777777" w:rsidR="00964433" w:rsidRPr="00AC11B8" w:rsidRDefault="00964433" w:rsidP="00A001A0">
            <w:pPr>
              <w:jc w:val="center"/>
              <w:rPr>
                <w:rFonts w:eastAsia="Times New Roman"/>
                <w:sz w:val="10"/>
                <w:szCs w:val="10"/>
                <w:lang w:eastAsia="fr-CA"/>
              </w:rPr>
            </w:pPr>
          </w:p>
        </w:tc>
      </w:tr>
      <w:tr w:rsidR="00964433" w:rsidRPr="00AC11B8" w14:paraId="3F06E23F" w14:textId="77777777" w:rsidTr="00964433">
        <w:tc>
          <w:tcPr>
            <w:tcW w:w="6379" w:type="dxa"/>
          </w:tcPr>
          <w:p w14:paraId="4F412D44" w14:textId="77777777" w:rsidR="00964433" w:rsidRPr="00AC11B8" w:rsidRDefault="00964433" w:rsidP="00A001A0">
            <w:pPr>
              <w:rPr>
                <w:rFonts w:eastAsia="Times New Roman"/>
                <w:sz w:val="16"/>
                <w:szCs w:val="16"/>
                <w:lang w:eastAsia="fr-CA"/>
              </w:rPr>
            </w:pPr>
          </w:p>
        </w:tc>
        <w:tc>
          <w:tcPr>
            <w:tcW w:w="756" w:type="dxa"/>
          </w:tcPr>
          <w:p w14:paraId="12727B86"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1</w:t>
            </w:r>
          </w:p>
        </w:tc>
        <w:tc>
          <w:tcPr>
            <w:tcW w:w="756" w:type="dxa"/>
          </w:tcPr>
          <w:p w14:paraId="4CF973C8"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2</w:t>
            </w:r>
          </w:p>
        </w:tc>
        <w:tc>
          <w:tcPr>
            <w:tcW w:w="756" w:type="dxa"/>
          </w:tcPr>
          <w:p w14:paraId="18DBB107"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3</w:t>
            </w:r>
          </w:p>
        </w:tc>
        <w:tc>
          <w:tcPr>
            <w:tcW w:w="756" w:type="dxa"/>
          </w:tcPr>
          <w:p w14:paraId="3F230633"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4</w:t>
            </w:r>
          </w:p>
        </w:tc>
        <w:tc>
          <w:tcPr>
            <w:tcW w:w="756" w:type="dxa"/>
          </w:tcPr>
          <w:p w14:paraId="3DB1B642"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5</w:t>
            </w:r>
          </w:p>
        </w:tc>
        <w:tc>
          <w:tcPr>
            <w:tcW w:w="756" w:type="dxa"/>
          </w:tcPr>
          <w:p w14:paraId="65A9D2BF"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0</w:t>
            </w:r>
          </w:p>
        </w:tc>
      </w:tr>
      <w:tr w:rsidR="00964433" w:rsidRPr="00AC11B8" w14:paraId="7B389EB8" w14:textId="77777777" w:rsidTr="00964433">
        <w:tc>
          <w:tcPr>
            <w:tcW w:w="6379" w:type="dxa"/>
          </w:tcPr>
          <w:p w14:paraId="06226435"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Le soutien à l’établissement des jeunes familles</w:t>
            </w:r>
          </w:p>
        </w:tc>
        <w:tc>
          <w:tcPr>
            <w:tcW w:w="756" w:type="dxa"/>
          </w:tcPr>
          <w:p w14:paraId="706AE625" w14:textId="77777777" w:rsidR="00964433" w:rsidRPr="00AC11B8" w:rsidRDefault="00964433" w:rsidP="00A001A0">
            <w:pPr>
              <w:rPr>
                <w:rFonts w:eastAsia="Times New Roman"/>
                <w:sz w:val="20"/>
                <w:szCs w:val="20"/>
                <w:lang w:eastAsia="fr-CA"/>
              </w:rPr>
            </w:pPr>
          </w:p>
        </w:tc>
        <w:tc>
          <w:tcPr>
            <w:tcW w:w="756" w:type="dxa"/>
          </w:tcPr>
          <w:p w14:paraId="500C0FAD" w14:textId="77777777" w:rsidR="00964433" w:rsidRPr="00AC11B8" w:rsidRDefault="00964433" w:rsidP="00A001A0">
            <w:pPr>
              <w:rPr>
                <w:rFonts w:eastAsia="Times New Roman"/>
                <w:sz w:val="20"/>
                <w:szCs w:val="20"/>
                <w:lang w:eastAsia="fr-CA"/>
              </w:rPr>
            </w:pPr>
          </w:p>
        </w:tc>
        <w:tc>
          <w:tcPr>
            <w:tcW w:w="756" w:type="dxa"/>
          </w:tcPr>
          <w:p w14:paraId="79C251F6" w14:textId="77777777" w:rsidR="00964433" w:rsidRPr="00AC11B8" w:rsidRDefault="00964433" w:rsidP="00A001A0">
            <w:pPr>
              <w:rPr>
                <w:rFonts w:eastAsia="Times New Roman"/>
                <w:sz w:val="20"/>
                <w:szCs w:val="20"/>
                <w:lang w:eastAsia="fr-CA"/>
              </w:rPr>
            </w:pPr>
          </w:p>
        </w:tc>
        <w:tc>
          <w:tcPr>
            <w:tcW w:w="756" w:type="dxa"/>
          </w:tcPr>
          <w:p w14:paraId="2ECF3CB6" w14:textId="77777777" w:rsidR="00964433" w:rsidRPr="00AC11B8" w:rsidRDefault="00964433" w:rsidP="00A001A0">
            <w:pPr>
              <w:rPr>
                <w:rFonts w:eastAsia="Times New Roman"/>
                <w:sz w:val="20"/>
                <w:szCs w:val="20"/>
                <w:lang w:eastAsia="fr-CA"/>
              </w:rPr>
            </w:pPr>
          </w:p>
        </w:tc>
        <w:tc>
          <w:tcPr>
            <w:tcW w:w="756" w:type="dxa"/>
          </w:tcPr>
          <w:p w14:paraId="5F58CCC9" w14:textId="77777777" w:rsidR="00964433" w:rsidRPr="00AC11B8" w:rsidRDefault="00964433" w:rsidP="00A001A0">
            <w:pPr>
              <w:rPr>
                <w:rFonts w:eastAsia="Times New Roman"/>
                <w:sz w:val="20"/>
                <w:szCs w:val="20"/>
                <w:lang w:eastAsia="fr-CA"/>
              </w:rPr>
            </w:pPr>
          </w:p>
        </w:tc>
        <w:tc>
          <w:tcPr>
            <w:tcW w:w="756" w:type="dxa"/>
          </w:tcPr>
          <w:p w14:paraId="6CB51D79" w14:textId="77777777" w:rsidR="00964433" w:rsidRPr="00AC11B8" w:rsidRDefault="00964433" w:rsidP="00A001A0">
            <w:pPr>
              <w:rPr>
                <w:rFonts w:eastAsia="Times New Roman"/>
                <w:sz w:val="20"/>
                <w:szCs w:val="20"/>
                <w:lang w:eastAsia="fr-CA"/>
              </w:rPr>
            </w:pPr>
          </w:p>
        </w:tc>
      </w:tr>
      <w:tr w:rsidR="00964433" w:rsidRPr="00AC11B8" w14:paraId="0BCE3FA2" w14:textId="77777777" w:rsidTr="00964433">
        <w:tc>
          <w:tcPr>
            <w:tcW w:w="6379" w:type="dxa"/>
          </w:tcPr>
          <w:p w14:paraId="462DEB1C" w14:textId="77777777" w:rsidR="00964433" w:rsidRPr="00AC11B8" w:rsidRDefault="00964433" w:rsidP="00A001A0">
            <w:pPr>
              <w:autoSpaceDE w:val="0"/>
              <w:autoSpaceDN w:val="0"/>
              <w:adjustRightInd w:val="0"/>
              <w:rPr>
                <w:rFonts w:eastAsia="Times New Roman"/>
                <w:sz w:val="20"/>
                <w:szCs w:val="20"/>
                <w:lang w:eastAsia="fr-CA"/>
              </w:rPr>
            </w:pPr>
            <w:r w:rsidRPr="00AC11B8">
              <w:rPr>
                <w:rFonts w:cs="TimesNewRoman"/>
                <w:sz w:val="20"/>
                <w:szCs w:val="20"/>
              </w:rPr>
              <w:t>Un environnement favorable pour les jeunes familles</w:t>
            </w:r>
          </w:p>
        </w:tc>
        <w:tc>
          <w:tcPr>
            <w:tcW w:w="756" w:type="dxa"/>
          </w:tcPr>
          <w:p w14:paraId="6AA16B29" w14:textId="77777777" w:rsidR="00964433" w:rsidRPr="00AC11B8" w:rsidRDefault="00964433" w:rsidP="00A001A0">
            <w:pPr>
              <w:rPr>
                <w:rFonts w:eastAsia="Times New Roman"/>
                <w:sz w:val="20"/>
                <w:szCs w:val="20"/>
                <w:lang w:eastAsia="fr-CA"/>
              </w:rPr>
            </w:pPr>
          </w:p>
        </w:tc>
        <w:tc>
          <w:tcPr>
            <w:tcW w:w="756" w:type="dxa"/>
          </w:tcPr>
          <w:p w14:paraId="4D98E381" w14:textId="77777777" w:rsidR="00964433" w:rsidRPr="00AC11B8" w:rsidRDefault="00964433" w:rsidP="00A001A0">
            <w:pPr>
              <w:rPr>
                <w:rFonts w:eastAsia="Times New Roman"/>
                <w:sz w:val="20"/>
                <w:szCs w:val="20"/>
                <w:lang w:eastAsia="fr-CA"/>
              </w:rPr>
            </w:pPr>
          </w:p>
        </w:tc>
        <w:tc>
          <w:tcPr>
            <w:tcW w:w="756" w:type="dxa"/>
          </w:tcPr>
          <w:p w14:paraId="7D5C9D02" w14:textId="77777777" w:rsidR="00964433" w:rsidRPr="00AC11B8" w:rsidRDefault="00964433" w:rsidP="00A001A0">
            <w:pPr>
              <w:rPr>
                <w:rFonts w:eastAsia="Times New Roman"/>
                <w:sz w:val="20"/>
                <w:szCs w:val="20"/>
                <w:lang w:eastAsia="fr-CA"/>
              </w:rPr>
            </w:pPr>
          </w:p>
        </w:tc>
        <w:tc>
          <w:tcPr>
            <w:tcW w:w="756" w:type="dxa"/>
          </w:tcPr>
          <w:p w14:paraId="65004B10" w14:textId="77777777" w:rsidR="00964433" w:rsidRPr="00AC11B8" w:rsidRDefault="00964433" w:rsidP="00A001A0">
            <w:pPr>
              <w:rPr>
                <w:rFonts w:eastAsia="Times New Roman"/>
                <w:sz w:val="20"/>
                <w:szCs w:val="20"/>
                <w:lang w:eastAsia="fr-CA"/>
              </w:rPr>
            </w:pPr>
          </w:p>
        </w:tc>
        <w:tc>
          <w:tcPr>
            <w:tcW w:w="756" w:type="dxa"/>
          </w:tcPr>
          <w:p w14:paraId="574C9009" w14:textId="77777777" w:rsidR="00964433" w:rsidRPr="00AC11B8" w:rsidRDefault="00964433" w:rsidP="00A001A0">
            <w:pPr>
              <w:rPr>
                <w:rFonts w:eastAsia="Times New Roman"/>
                <w:sz w:val="20"/>
                <w:szCs w:val="20"/>
                <w:lang w:eastAsia="fr-CA"/>
              </w:rPr>
            </w:pPr>
          </w:p>
        </w:tc>
        <w:tc>
          <w:tcPr>
            <w:tcW w:w="756" w:type="dxa"/>
          </w:tcPr>
          <w:p w14:paraId="2F3E8056" w14:textId="77777777" w:rsidR="00964433" w:rsidRPr="00AC11B8" w:rsidRDefault="00964433" w:rsidP="00A001A0">
            <w:pPr>
              <w:rPr>
                <w:rFonts w:eastAsia="Times New Roman"/>
                <w:sz w:val="20"/>
                <w:szCs w:val="20"/>
                <w:lang w:eastAsia="fr-CA"/>
              </w:rPr>
            </w:pPr>
          </w:p>
        </w:tc>
      </w:tr>
      <w:tr w:rsidR="00964433" w:rsidRPr="00AC11B8" w14:paraId="5EBBD99C" w14:textId="77777777" w:rsidTr="00964433">
        <w:tc>
          <w:tcPr>
            <w:tcW w:w="6379" w:type="dxa"/>
          </w:tcPr>
          <w:p w14:paraId="026BDBE8" w14:textId="77777777" w:rsidR="00964433" w:rsidRPr="00AC11B8" w:rsidRDefault="00964433" w:rsidP="00A001A0">
            <w:pPr>
              <w:rPr>
                <w:rFonts w:eastAsia="Times New Roman"/>
                <w:sz w:val="20"/>
                <w:szCs w:val="20"/>
                <w:lang w:eastAsia="fr-CA"/>
              </w:rPr>
            </w:pPr>
            <w:r w:rsidRPr="00AC11B8">
              <w:rPr>
                <w:rFonts w:cs="TimesNewRoman"/>
                <w:sz w:val="20"/>
                <w:szCs w:val="20"/>
              </w:rPr>
              <w:t>Le coût du logement et le coût de la vie</w:t>
            </w:r>
          </w:p>
        </w:tc>
        <w:tc>
          <w:tcPr>
            <w:tcW w:w="756" w:type="dxa"/>
          </w:tcPr>
          <w:p w14:paraId="7EE013A4" w14:textId="77777777" w:rsidR="00964433" w:rsidRPr="00AC11B8" w:rsidRDefault="00964433" w:rsidP="00A001A0">
            <w:pPr>
              <w:rPr>
                <w:rFonts w:eastAsia="Times New Roman"/>
                <w:sz w:val="20"/>
                <w:szCs w:val="20"/>
                <w:lang w:eastAsia="fr-CA"/>
              </w:rPr>
            </w:pPr>
          </w:p>
        </w:tc>
        <w:tc>
          <w:tcPr>
            <w:tcW w:w="756" w:type="dxa"/>
          </w:tcPr>
          <w:p w14:paraId="755E7BE7" w14:textId="77777777" w:rsidR="00964433" w:rsidRPr="00AC11B8" w:rsidRDefault="00964433" w:rsidP="00A001A0">
            <w:pPr>
              <w:rPr>
                <w:rFonts w:eastAsia="Times New Roman"/>
                <w:sz w:val="20"/>
                <w:szCs w:val="20"/>
                <w:lang w:eastAsia="fr-CA"/>
              </w:rPr>
            </w:pPr>
          </w:p>
        </w:tc>
        <w:tc>
          <w:tcPr>
            <w:tcW w:w="756" w:type="dxa"/>
          </w:tcPr>
          <w:p w14:paraId="44C45177" w14:textId="77777777" w:rsidR="00964433" w:rsidRPr="00AC11B8" w:rsidRDefault="00964433" w:rsidP="00A001A0">
            <w:pPr>
              <w:rPr>
                <w:rFonts w:eastAsia="Times New Roman"/>
                <w:sz w:val="20"/>
                <w:szCs w:val="20"/>
                <w:lang w:eastAsia="fr-CA"/>
              </w:rPr>
            </w:pPr>
          </w:p>
        </w:tc>
        <w:tc>
          <w:tcPr>
            <w:tcW w:w="756" w:type="dxa"/>
          </w:tcPr>
          <w:p w14:paraId="3A762882" w14:textId="77777777" w:rsidR="00964433" w:rsidRPr="00AC11B8" w:rsidRDefault="00964433" w:rsidP="00A001A0">
            <w:pPr>
              <w:rPr>
                <w:rFonts w:eastAsia="Times New Roman"/>
                <w:sz w:val="20"/>
                <w:szCs w:val="20"/>
                <w:lang w:eastAsia="fr-CA"/>
              </w:rPr>
            </w:pPr>
          </w:p>
        </w:tc>
        <w:tc>
          <w:tcPr>
            <w:tcW w:w="756" w:type="dxa"/>
          </w:tcPr>
          <w:p w14:paraId="61FCDABE" w14:textId="77777777" w:rsidR="00964433" w:rsidRPr="00AC11B8" w:rsidRDefault="00964433" w:rsidP="00A001A0">
            <w:pPr>
              <w:rPr>
                <w:rFonts w:eastAsia="Times New Roman"/>
                <w:sz w:val="20"/>
                <w:szCs w:val="20"/>
                <w:lang w:eastAsia="fr-CA"/>
              </w:rPr>
            </w:pPr>
          </w:p>
        </w:tc>
        <w:tc>
          <w:tcPr>
            <w:tcW w:w="756" w:type="dxa"/>
          </w:tcPr>
          <w:p w14:paraId="3C608ADB" w14:textId="77777777" w:rsidR="00964433" w:rsidRPr="00AC11B8" w:rsidRDefault="00964433" w:rsidP="00A001A0">
            <w:pPr>
              <w:rPr>
                <w:rFonts w:eastAsia="Times New Roman"/>
                <w:sz w:val="20"/>
                <w:szCs w:val="20"/>
                <w:lang w:eastAsia="fr-CA"/>
              </w:rPr>
            </w:pPr>
          </w:p>
        </w:tc>
      </w:tr>
      <w:tr w:rsidR="00964433" w:rsidRPr="00AC11B8" w14:paraId="3D11529F" w14:textId="77777777" w:rsidTr="00964433">
        <w:tc>
          <w:tcPr>
            <w:tcW w:w="6379" w:type="dxa"/>
          </w:tcPr>
          <w:p w14:paraId="67981EA5" w14:textId="77777777" w:rsidR="00964433" w:rsidRPr="00AC11B8" w:rsidRDefault="00964433" w:rsidP="00A001A0">
            <w:pPr>
              <w:rPr>
                <w:rFonts w:eastAsia="Times New Roman"/>
                <w:sz w:val="20"/>
                <w:szCs w:val="20"/>
                <w:lang w:eastAsia="fr-CA"/>
              </w:rPr>
            </w:pPr>
            <w:r w:rsidRPr="00AC11B8">
              <w:rPr>
                <w:rFonts w:cs="TimesNewRoman"/>
                <w:sz w:val="20"/>
                <w:szCs w:val="20"/>
              </w:rPr>
              <w:t>Une région où il est facile de trouver un logement</w:t>
            </w:r>
          </w:p>
        </w:tc>
        <w:tc>
          <w:tcPr>
            <w:tcW w:w="756" w:type="dxa"/>
          </w:tcPr>
          <w:p w14:paraId="51DC8C23" w14:textId="77777777" w:rsidR="00964433" w:rsidRPr="00AC11B8" w:rsidRDefault="00964433" w:rsidP="00A001A0">
            <w:pPr>
              <w:rPr>
                <w:rFonts w:eastAsia="Times New Roman"/>
                <w:sz w:val="20"/>
                <w:szCs w:val="20"/>
                <w:lang w:eastAsia="fr-CA"/>
              </w:rPr>
            </w:pPr>
          </w:p>
        </w:tc>
        <w:tc>
          <w:tcPr>
            <w:tcW w:w="756" w:type="dxa"/>
          </w:tcPr>
          <w:p w14:paraId="14F8FFA5" w14:textId="77777777" w:rsidR="00964433" w:rsidRPr="00AC11B8" w:rsidRDefault="00964433" w:rsidP="00A001A0">
            <w:pPr>
              <w:rPr>
                <w:rFonts w:eastAsia="Times New Roman"/>
                <w:sz w:val="20"/>
                <w:szCs w:val="20"/>
                <w:lang w:eastAsia="fr-CA"/>
              </w:rPr>
            </w:pPr>
          </w:p>
        </w:tc>
        <w:tc>
          <w:tcPr>
            <w:tcW w:w="756" w:type="dxa"/>
          </w:tcPr>
          <w:p w14:paraId="2F742A1E" w14:textId="77777777" w:rsidR="00964433" w:rsidRPr="00AC11B8" w:rsidRDefault="00964433" w:rsidP="00A001A0">
            <w:pPr>
              <w:rPr>
                <w:rFonts w:eastAsia="Times New Roman"/>
                <w:sz w:val="20"/>
                <w:szCs w:val="20"/>
                <w:lang w:eastAsia="fr-CA"/>
              </w:rPr>
            </w:pPr>
          </w:p>
        </w:tc>
        <w:tc>
          <w:tcPr>
            <w:tcW w:w="756" w:type="dxa"/>
          </w:tcPr>
          <w:p w14:paraId="16809E30" w14:textId="77777777" w:rsidR="00964433" w:rsidRPr="00AC11B8" w:rsidRDefault="00964433" w:rsidP="00A001A0">
            <w:pPr>
              <w:rPr>
                <w:rFonts w:eastAsia="Times New Roman"/>
                <w:sz w:val="20"/>
                <w:szCs w:val="20"/>
                <w:lang w:eastAsia="fr-CA"/>
              </w:rPr>
            </w:pPr>
          </w:p>
        </w:tc>
        <w:tc>
          <w:tcPr>
            <w:tcW w:w="756" w:type="dxa"/>
          </w:tcPr>
          <w:p w14:paraId="5F415062" w14:textId="77777777" w:rsidR="00964433" w:rsidRPr="00AC11B8" w:rsidRDefault="00964433" w:rsidP="00A001A0">
            <w:pPr>
              <w:rPr>
                <w:rFonts w:eastAsia="Times New Roman"/>
                <w:sz w:val="20"/>
                <w:szCs w:val="20"/>
                <w:lang w:eastAsia="fr-CA"/>
              </w:rPr>
            </w:pPr>
          </w:p>
        </w:tc>
        <w:tc>
          <w:tcPr>
            <w:tcW w:w="756" w:type="dxa"/>
          </w:tcPr>
          <w:p w14:paraId="67B59B3D" w14:textId="77777777" w:rsidR="00964433" w:rsidRPr="00AC11B8" w:rsidRDefault="00964433" w:rsidP="00A001A0">
            <w:pPr>
              <w:rPr>
                <w:rFonts w:eastAsia="Times New Roman"/>
                <w:sz w:val="20"/>
                <w:szCs w:val="20"/>
                <w:lang w:eastAsia="fr-CA"/>
              </w:rPr>
            </w:pPr>
          </w:p>
        </w:tc>
      </w:tr>
      <w:tr w:rsidR="00964433" w:rsidRPr="00AC11B8" w14:paraId="61269CF6" w14:textId="77777777" w:rsidTr="00964433">
        <w:tc>
          <w:tcPr>
            <w:tcW w:w="6379" w:type="dxa"/>
          </w:tcPr>
          <w:p w14:paraId="5C9B60F9" w14:textId="77777777" w:rsidR="00964433" w:rsidRPr="00AC11B8" w:rsidRDefault="00964433" w:rsidP="00A001A0">
            <w:pPr>
              <w:rPr>
                <w:rFonts w:eastAsia="Times New Roman"/>
                <w:sz w:val="20"/>
                <w:szCs w:val="20"/>
                <w:lang w:eastAsia="fr-CA"/>
              </w:rPr>
            </w:pPr>
            <w:r w:rsidRPr="00AC11B8">
              <w:rPr>
                <w:rFonts w:cs="TimesNewRoman"/>
                <w:sz w:val="20"/>
                <w:szCs w:val="20"/>
              </w:rPr>
              <w:t>La présence d’installations sportives et de plein air</w:t>
            </w:r>
          </w:p>
        </w:tc>
        <w:tc>
          <w:tcPr>
            <w:tcW w:w="756" w:type="dxa"/>
          </w:tcPr>
          <w:p w14:paraId="4FE407AC" w14:textId="77777777" w:rsidR="00964433" w:rsidRPr="00AC11B8" w:rsidRDefault="00964433" w:rsidP="00A001A0">
            <w:pPr>
              <w:rPr>
                <w:rFonts w:eastAsia="Times New Roman"/>
                <w:sz w:val="20"/>
                <w:szCs w:val="20"/>
                <w:lang w:eastAsia="fr-CA"/>
              </w:rPr>
            </w:pPr>
          </w:p>
        </w:tc>
        <w:tc>
          <w:tcPr>
            <w:tcW w:w="756" w:type="dxa"/>
          </w:tcPr>
          <w:p w14:paraId="7A073BCE" w14:textId="77777777" w:rsidR="00964433" w:rsidRPr="00AC11B8" w:rsidRDefault="00964433" w:rsidP="00A001A0">
            <w:pPr>
              <w:rPr>
                <w:rFonts w:eastAsia="Times New Roman"/>
                <w:sz w:val="20"/>
                <w:szCs w:val="20"/>
                <w:lang w:eastAsia="fr-CA"/>
              </w:rPr>
            </w:pPr>
          </w:p>
        </w:tc>
        <w:tc>
          <w:tcPr>
            <w:tcW w:w="756" w:type="dxa"/>
          </w:tcPr>
          <w:p w14:paraId="028E4460" w14:textId="77777777" w:rsidR="00964433" w:rsidRPr="00AC11B8" w:rsidRDefault="00964433" w:rsidP="00A001A0">
            <w:pPr>
              <w:rPr>
                <w:rFonts w:eastAsia="Times New Roman"/>
                <w:sz w:val="20"/>
                <w:szCs w:val="20"/>
                <w:lang w:eastAsia="fr-CA"/>
              </w:rPr>
            </w:pPr>
          </w:p>
        </w:tc>
        <w:tc>
          <w:tcPr>
            <w:tcW w:w="756" w:type="dxa"/>
          </w:tcPr>
          <w:p w14:paraId="26E1D824" w14:textId="77777777" w:rsidR="00964433" w:rsidRPr="00AC11B8" w:rsidRDefault="00964433" w:rsidP="00A001A0">
            <w:pPr>
              <w:rPr>
                <w:rFonts w:eastAsia="Times New Roman"/>
                <w:sz w:val="20"/>
                <w:szCs w:val="20"/>
                <w:lang w:eastAsia="fr-CA"/>
              </w:rPr>
            </w:pPr>
          </w:p>
        </w:tc>
        <w:tc>
          <w:tcPr>
            <w:tcW w:w="756" w:type="dxa"/>
          </w:tcPr>
          <w:p w14:paraId="412D9893" w14:textId="77777777" w:rsidR="00964433" w:rsidRPr="00AC11B8" w:rsidRDefault="00964433" w:rsidP="00A001A0">
            <w:pPr>
              <w:rPr>
                <w:rFonts w:eastAsia="Times New Roman"/>
                <w:sz w:val="20"/>
                <w:szCs w:val="20"/>
                <w:lang w:eastAsia="fr-CA"/>
              </w:rPr>
            </w:pPr>
          </w:p>
        </w:tc>
        <w:tc>
          <w:tcPr>
            <w:tcW w:w="756" w:type="dxa"/>
          </w:tcPr>
          <w:p w14:paraId="0D43126D" w14:textId="77777777" w:rsidR="00964433" w:rsidRPr="00AC11B8" w:rsidRDefault="00964433" w:rsidP="00A001A0">
            <w:pPr>
              <w:rPr>
                <w:rFonts w:eastAsia="Times New Roman"/>
                <w:sz w:val="20"/>
                <w:szCs w:val="20"/>
                <w:lang w:eastAsia="fr-CA"/>
              </w:rPr>
            </w:pPr>
          </w:p>
        </w:tc>
      </w:tr>
      <w:tr w:rsidR="00964433" w:rsidRPr="00AC11B8" w14:paraId="11E6C8B1" w14:textId="77777777" w:rsidTr="00964433">
        <w:tc>
          <w:tcPr>
            <w:tcW w:w="6379" w:type="dxa"/>
          </w:tcPr>
          <w:p w14:paraId="21608081" w14:textId="77777777" w:rsidR="00964433" w:rsidRPr="00AC11B8" w:rsidRDefault="00964433" w:rsidP="00A001A0">
            <w:pPr>
              <w:rPr>
                <w:rFonts w:eastAsia="Times New Roman"/>
                <w:sz w:val="20"/>
                <w:szCs w:val="20"/>
                <w:lang w:eastAsia="fr-CA"/>
              </w:rPr>
            </w:pPr>
            <w:r w:rsidRPr="00AC11B8">
              <w:rPr>
                <w:sz w:val="20"/>
                <w:szCs w:val="20"/>
              </w:rPr>
              <w:t>Une région qui offre une vie culturelle dynamique, avec un calendrier varié en arts et spectacles</w:t>
            </w:r>
          </w:p>
        </w:tc>
        <w:tc>
          <w:tcPr>
            <w:tcW w:w="756" w:type="dxa"/>
          </w:tcPr>
          <w:p w14:paraId="0E2EA75D" w14:textId="77777777" w:rsidR="00964433" w:rsidRPr="00AC11B8" w:rsidRDefault="00964433" w:rsidP="00A001A0">
            <w:pPr>
              <w:rPr>
                <w:rFonts w:eastAsia="Times New Roman"/>
                <w:sz w:val="20"/>
                <w:szCs w:val="20"/>
                <w:lang w:eastAsia="fr-CA"/>
              </w:rPr>
            </w:pPr>
          </w:p>
        </w:tc>
        <w:tc>
          <w:tcPr>
            <w:tcW w:w="756" w:type="dxa"/>
          </w:tcPr>
          <w:p w14:paraId="2ED74DBD" w14:textId="77777777" w:rsidR="00964433" w:rsidRPr="00AC11B8" w:rsidRDefault="00964433" w:rsidP="00A001A0">
            <w:pPr>
              <w:rPr>
                <w:rFonts w:eastAsia="Times New Roman"/>
                <w:sz w:val="20"/>
                <w:szCs w:val="20"/>
                <w:lang w:eastAsia="fr-CA"/>
              </w:rPr>
            </w:pPr>
          </w:p>
        </w:tc>
        <w:tc>
          <w:tcPr>
            <w:tcW w:w="756" w:type="dxa"/>
          </w:tcPr>
          <w:p w14:paraId="14CE12EC" w14:textId="77777777" w:rsidR="00964433" w:rsidRPr="00AC11B8" w:rsidRDefault="00964433" w:rsidP="00A001A0">
            <w:pPr>
              <w:rPr>
                <w:rFonts w:eastAsia="Times New Roman"/>
                <w:sz w:val="20"/>
                <w:szCs w:val="20"/>
                <w:lang w:eastAsia="fr-CA"/>
              </w:rPr>
            </w:pPr>
          </w:p>
        </w:tc>
        <w:tc>
          <w:tcPr>
            <w:tcW w:w="756" w:type="dxa"/>
          </w:tcPr>
          <w:p w14:paraId="40B8913F" w14:textId="77777777" w:rsidR="00964433" w:rsidRPr="00AC11B8" w:rsidRDefault="00964433" w:rsidP="00A001A0">
            <w:pPr>
              <w:rPr>
                <w:rFonts w:eastAsia="Times New Roman"/>
                <w:sz w:val="20"/>
                <w:szCs w:val="20"/>
                <w:lang w:eastAsia="fr-CA"/>
              </w:rPr>
            </w:pPr>
          </w:p>
        </w:tc>
        <w:tc>
          <w:tcPr>
            <w:tcW w:w="756" w:type="dxa"/>
          </w:tcPr>
          <w:p w14:paraId="03A8E97E" w14:textId="77777777" w:rsidR="00964433" w:rsidRPr="00AC11B8" w:rsidRDefault="00964433" w:rsidP="00A001A0">
            <w:pPr>
              <w:rPr>
                <w:rFonts w:eastAsia="Times New Roman"/>
                <w:sz w:val="20"/>
                <w:szCs w:val="20"/>
                <w:lang w:eastAsia="fr-CA"/>
              </w:rPr>
            </w:pPr>
          </w:p>
        </w:tc>
        <w:tc>
          <w:tcPr>
            <w:tcW w:w="756" w:type="dxa"/>
          </w:tcPr>
          <w:p w14:paraId="021244D1" w14:textId="77777777" w:rsidR="00964433" w:rsidRPr="00AC11B8" w:rsidRDefault="00964433" w:rsidP="00A001A0">
            <w:pPr>
              <w:rPr>
                <w:rFonts w:eastAsia="Times New Roman"/>
                <w:sz w:val="20"/>
                <w:szCs w:val="20"/>
                <w:lang w:eastAsia="fr-CA"/>
              </w:rPr>
            </w:pPr>
          </w:p>
        </w:tc>
      </w:tr>
      <w:tr w:rsidR="00964433" w:rsidRPr="00AC11B8" w14:paraId="54EDABBF" w14:textId="77777777" w:rsidTr="00964433">
        <w:tc>
          <w:tcPr>
            <w:tcW w:w="6379" w:type="dxa"/>
          </w:tcPr>
          <w:p w14:paraId="5DADDBB5" w14:textId="77777777" w:rsidR="00964433" w:rsidRPr="00AC11B8" w:rsidRDefault="00964433" w:rsidP="00A001A0">
            <w:pPr>
              <w:rPr>
                <w:rFonts w:eastAsia="Times New Roman"/>
                <w:sz w:val="20"/>
                <w:szCs w:val="20"/>
                <w:lang w:eastAsia="fr-CA"/>
              </w:rPr>
            </w:pPr>
            <w:r w:rsidRPr="00AC11B8">
              <w:rPr>
                <w:rFonts w:cs="TimesNewRoman"/>
                <w:sz w:val="20"/>
                <w:szCs w:val="20"/>
              </w:rPr>
              <w:t>Une région dynamique où l’économie est en croissance</w:t>
            </w:r>
          </w:p>
        </w:tc>
        <w:tc>
          <w:tcPr>
            <w:tcW w:w="756" w:type="dxa"/>
          </w:tcPr>
          <w:p w14:paraId="71D2A271" w14:textId="77777777" w:rsidR="00964433" w:rsidRPr="00AC11B8" w:rsidRDefault="00964433" w:rsidP="00A001A0">
            <w:pPr>
              <w:rPr>
                <w:rFonts w:eastAsia="Times New Roman"/>
                <w:sz w:val="20"/>
                <w:szCs w:val="20"/>
                <w:lang w:eastAsia="fr-CA"/>
              </w:rPr>
            </w:pPr>
          </w:p>
        </w:tc>
        <w:tc>
          <w:tcPr>
            <w:tcW w:w="756" w:type="dxa"/>
          </w:tcPr>
          <w:p w14:paraId="38AEB446" w14:textId="77777777" w:rsidR="00964433" w:rsidRPr="00AC11B8" w:rsidRDefault="00964433" w:rsidP="00A001A0">
            <w:pPr>
              <w:rPr>
                <w:rFonts w:eastAsia="Times New Roman"/>
                <w:sz w:val="20"/>
                <w:szCs w:val="20"/>
                <w:lang w:eastAsia="fr-CA"/>
              </w:rPr>
            </w:pPr>
          </w:p>
        </w:tc>
        <w:tc>
          <w:tcPr>
            <w:tcW w:w="756" w:type="dxa"/>
          </w:tcPr>
          <w:p w14:paraId="2146B893" w14:textId="77777777" w:rsidR="00964433" w:rsidRPr="00AC11B8" w:rsidRDefault="00964433" w:rsidP="00A001A0">
            <w:pPr>
              <w:rPr>
                <w:rFonts w:eastAsia="Times New Roman"/>
                <w:sz w:val="20"/>
                <w:szCs w:val="20"/>
                <w:lang w:eastAsia="fr-CA"/>
              </w:rPr>
            </w:pPr>
          </w:p>
        </w:tc>
        <w:tc>
          <w:tcPr>
            <w:tcW w:w="756" w:type="dxa"/>
          </w:tcPr>
          <w:p w14:paraId="31239C65" w14:textId="77777777" w:rsidR="00964433" w:rsidRPr="00AC11B8" w:rsidRDefault="00964433" w:rsidP="00A001A0">
            <w:pPr>
              <w:rPr>
                <w:rFonts w:eastAsia="Times New Roman"/>
                <w:sz w:val="20"/>
                <w:szCs w:val="20"/>
                <w:lang w:eastAsia="fr-CA"/>
              </w:rPr>
            </w:pPr>
          </w:p>
        </w:tc>
        <w:tc>
          <w:tcPr>
            <w:tcW w:w="756" w:type="dxa"/>
          </w:tcPr>
          <w:p w14:paraId="3E33A2FC" w14:textId="77777777" w:rsidR="00964433" w:rsidRPr="00AC11B8" w:rsidRDefault="00964433" w:rsidP="00A001A0">
            <w:pPr>
              <w:rPr>
                <w:rFonts w:eastAsia="Times New Roman"/>
                <w:sz w:val="20"/>
                <w:szCs w:val="20"/>
                <w:lang w:eastAsia="fr-CA"/>
              </w:rPr>
            </w:pPr>
          </w:p>
        </w:tc>
        <w:tc>
          <w:tcPr>
            <w:tcW w:w="756" w:type="dxa"/>
          </w:tcPr>
          <w:p w14:paraId="5E0084A6" w14:textId="77777777" w:rsidR="00964433" w:rsidRPr="00AC11B8" w:rsidRDefault="00964433" w:rsidP="00A001A0">
            <w:pPr>
              <w:rPr>
                <w:rFonts w:eastAsia="Times New Roman"/>
                <w:sz w:val="20"/>
                <w:szCs w:val="20"/>
                <w:lang w:eastAsia="fr-CA"/>
              </w:rPr>
            </w:pPr>
          </w:p>
        </w:tc>
      </w:tr>
      <w:tr w:rsidR="00964433" w:rsidRPr="00AC11B8" w14:paraId="5CB4C829" w14:textId="77777777" w:rsidTr="00964433">
        <w:tc>
          <w:tcPr>
            <w:tcW w:w="6379" w:type="dxa"/>
          </w:tcPr>
          <w:p w14:paraId="3CE29741" w14:textId="77777777" w:rsidR="00964433" w:rsidRPr="00AC11B8" w:rsidRDefault="00964433" w:rsidP="00A001A0">
            <w:pPr>
              <w:rPr>
                <w:rFonts w:eastAsia="Times New Roman"/>
                <w:sz w:val="20"/>
                <w:szCs w:val="20"/>
                <w:lang w:eastAsia="fr-CA"/>
              </w:rPr>
            </w:pPr>
            <w:r w:rsidRPr="00AC11B8">
              <w:rPr>
                <w:rFonts w:cs="TimesNewRoman"/>
                <w:sz w:val="20"/>
                <w:szCs w:val="20"/>
              </w:rPr>
              <w:t>Une région dynamique sur le plan entrepreneurial</w:t>
            </w:r>
          </w:p>
        </w:tc>
        <w:tc>
          <w:tcPr>
            <w:tcW w:w="756" w:type="dxa"/>
          </w:tcPr>
          <w:p w14:paraId="5BD15C6C" w14:textId="77777777" w:rsidR="00964433" w:rsidRPr="00AC11B8" w:rsidRDefault="00964433" w:rsidP="00A001A0">
            <w:pPr>
              <w:rPr>
                <w:rFonts w:eastAsia="Times New Roman"/>
                <w:sz w:val="20"/>
                <w:szCs w:val="20"/>
                <w:lang w:eastAsia="fr-CA"/>
              </w:rPr>
            </w:pPr>
          </w:p>
        </w:tc>
        <w:tc>
          <w:tcPr>
            <w:tcW w:w="756" w:type="dxa"/>
          </w:tcPr>
          <w:p w14:paraId="09D383D7" w14:textId="77777777" w:rsidR="00964433" w:rsidRPr="00AC11B8" w:rsidRDefault="00964433" w:rsidP="00A001A0">
            <w:pPr>
              <w:rPr>
                <w:rFonts w:eastAsia="Times New Roman"/>
                <w:sz w:val="20"/>
                <w:szCs w:val="20"/>
                <w:lang w:eastAsia="fr-CA"/>
              </w:rPr>
            </w:pPr>
          </w:p>
        </w:tc>
        <w:tc>
          <w:tcPr>
            <w:tcW w:w="756" w:type="dxa"/>
          </w:tcPr>
          <w:p w14:paraId="1275721A" w14:textId="77777777" w:rsidR="00964433" w:rsidRPr="00AC11B8" w:rsidRDefault="00964433" w:rsidP="00A001A0">
            <w:pPr>
              <w:rPr>
                <w:rFonts w:eastAsia="Times New Roman"/>
                <w:sz w:val="20"/>
                <w:szCs w:val="20"/>
                <w:lang w:eastAsia="fr-CA"/>
              </w:rPr>
            </w:pPr>
          </w:p>
        </w:tc>
        <w:tc>
          <w:tcPr>
            <w:tcW w:w="756" w:type="dxa"/>
          </w:tcPr>
          <w:p w14:paraId="3EA6FC41" w14:textId="77777777" w:rsidR="00964433" w:rsidRPr="00AC11B8" w:rsidRDefault="00964433" w:rsidP="00A001A0">
            <w:pPr>
              <w:rPr>
                <w:rFonts w:eastAsia="Times New Roman"/>
                <w:sz w:val="20"/>
                <w:szCs w:val="20"/>
                <w:lang w:eastAsia="fr-CA"/>
              </w:rPr>
            </w:pPr>
          </w:p>
        </w:tc>
        <w:tc>
          <w:tcPr>
            <w:tcW w:w="756" w:type="dxa"/>
          </w:tcPr>
          <w:p w14:paraId="272814EB" w14:textId="77777777" w:rsidR="00964433" w:rsidRPr="00AC11B8" w:rsidRDefault="00964433" w:rsidP="00A001A0">
            <w:pPr>
              <w:rPr>
                <w:rFonts w:eastAsia="Times New Roman"/>
                <w:sz w:val="20"/>
                <w:szCs w:val="20"/>
                <w:lang w:eastAsia="fr-CA"/>
              </w:rPr>
            </w:pPr>
          </w:p>
        </w:tc>
        <w:tc>
          <w:tcPr>
            <w:tcW w:w="756" w:type="dxa"/>
          </w:tcPr>
          <w:p w14:paraId="47B743E7" w14:textId="77777777" w:rsidR="00964433" w:rsidRPr="00AC11B8" w:rsidRDefault="00964433" w:rsidP="00A001A0">
            <w:pPr>
              <w:rPr>
                <w:rFonts w:eastAsia="Times New Roman"/>
                <w:sz w:val="20"/>
                <w:szCs w:val="20"/>
                <w:lang w:eastAsia="fr-CA"/>
              </w:rPr>
            </w:pPr>
          </w:p>
        </w:tc>
      </w:tr>
      <w:tr w:rsidR="00964433" w:rsidRPr="00AC11B8" w14:paraId="49B77E39" w14:textId="77777777" w:rsidTr="00964433">
        <w:tc>
          <w:tcPr>
            <w:tcW w:w="6379" w:type="dxa"/>
          </w:tcPr>
          <w:p w14:paraId="1E6FC588" w14:textId="77777777" w:rsidR="00964433" w:rsidRPr="00AC11B8" w:rsidRDefault="00964433" w:rsidP="00A001A0">
            <w:pPr>
              <w:rPr>
                <w:rFonts w:eastAsia="Times New Roman"/>
                <w:sz w:val="20"/>
                <w:szCs w:val="20"/>
                <w:lang w:eastAsia="fr-CA"/>
              </w:rPr>
            </w:pPr>
            <w:r w:rsidRPr="00AC11B8">
              <w:rPr>
                <w:rFonts w:cs="TimesNewRoman"/>
                <w:sz w:val="20"/>
                <w:szCs w:val="20"/>
              </w:rPr>
              <w:lastRenderedPageBreak/>
              <w:t>Une région où le taux de chômage est faible</w:t>
            </w:r>
          </w:p>
        </w:tc>
        <w:tc>
          <w:tcPr>
            <w:tcW w:w="756" w:type="dxa"/>
          </w:tcPr>
          <w:p w14:paraId="40F9B6D1" w14:textId="77777777" w:rsidR="00964433" w:rsidRPr="00AC11B8" w:rsidRDefault="00964433" w:rsidP="00A001A0">
            <w:pPr>
              <w:rPr>
                <w:rFonts w:eastAsia="Times New Roman"/>
                <w:sz w:val="20"/>
                <w:szCs w:val="20"/>
                <w:lang w:eastAsia="fr-CA"/>
              </w:rPr>
            </w:pPr>
          </w:p>
        </w:tc>
        <w:tc>
          <w:tcPr>
            <w:tcW w:w="756" w:type="dxa"/>
          </w:tcPr>
          <w:p w14:paraId="46E7438C" w14:textId="77777777" w:rsidR="00964433" w:rsidRPr="00AC11B8" w:rsidRDefault="00964433" w:rsidP="00A001A0">
            <w:pPr>
              <w:rPr>
                <w:rFonts w:eastAsia="Times New Roman"/>
                <w:sz w:val="20"/>
                <w:szCs w:val="20"/>
                <w:lang w:eastAsia="fr-CA"/>
              </w:rPr>
            </w:pPr>
          </w:p>
        </w:tc>
        <w:tc>
          <w:tcPr>
            <w:tcW w:w="756" w:type="dxa"/>
          </w:tcPr>
          <w:p w14:paraId="3117209C" w14:textId="77777777" w:rsidR="00964433" w:rsidRPr="00AC11B8" w:rsidRDefault="00964433" w:rsidP="00A001A0">
            <w:pPr>
              <w:rPr>
                <w:rFonts w:eastAsia="Times New Roman"/>
                <w:sz w:val="20"/>
                <w:szCs w:val="20"/>
                <w:lang w:eastAsia="fr-CA"/>
              </w:rPr>
            </w:pPr>
          </w:p>
        </w:tc>
        <w:tc>
          <w:tcPr>
            <w:tcW w:w="756" w:type="dxa"/>
          </w:tcPr>
          <w:p w14:paraId="5F4AD6D6" w14:textId="77777777" w:rsidR="00964433" w:rsidRPr="00AC11B8" w:rsidRDefault="00964433" w:rsidP="00A001A0">
            <w:pPr>
              <w:rPr>
                <w:rFonts w:eastAsia="Times New Roman"/>
                <w:sz w:val="20"/>
                <w:szCs w:val="20"/>
                <w:lang w:eastAsia="fr-CA"/>
              </w:rPr>
            </w:pPr>
          </w:p>
        </w:tc>
        <w:tc>
          <w:tcPr>
            <w:tcW w:w="756" w:type="dxa"/>
          </w:tcPr>
          <w:p w14:paraId="5520CB99" w14:textId="77777777" w:rsidR="00964433" w:rsidRPr="00AC11B8" w:rsidRDefault="00964433" w:rsidP="00A001A0">
            <w:pPr>
              <w:rPr>
                <w:rFonts w:eastAsia="Times New Roman"/>
                <w:sz w:val="20"/>
                <w:szCs w:val="20"/>
                <w:lang w:eastAsia="fr-CA"/>
              </w:rPr>
            </w:pPr>
          </w:p>
        </w:tc>
        <w:tc>
          <w:tcPr>
            <w:tcW w:w="756" w:type="dxa"/>
          </w:tcPr>
          <w:p w14:paraId="662F9016" w14:textId="77777777" w:rsidR="00964433" w:rsidRPr="00AC11B8" w:rsidRDefault="00964433" w:rsidP="00A001A0">
            <w:pPr>
              <w:rPr>
                <w:rFonts w:eastAsia="Times New Roman"/>
                <w:sz w:val="20"/>
                <w:szCs w:val="20"/>
                <w:lang w:eastAsia="fr-CA"/>
              </w:rPr>
            </w:pPr>
          </w:p>
        </w:tc>
      </w:tr>
      <w:tr w:rsidR="00964433" w:rsidRPr="00AC11B8" w14:paraId="008920BE" w14:textId="77777777" w:rsidTr="00964433">
        <w:tc>
          <w:tcPr>
            <w:tcW w:w="6379" w:type="dxa"/>
          </w:tcPr>
          <w:p w14:paraId="1F722F92" w14:textId="77777777" w:rsidR="00964433" w:rsidRPr="00AC11B8" w:rsidRDefault="00964433" w:rsidP="00A001A0">
            <w:pPr>
              <w:rPr>
                <w:rFonts w:eastAsia="Times New Roman"/>
                <w:sz w:val="20"/>
                <w:szCs w:val="20"/>
                <w:lang w:eastAsia="fr-CA"/>
              </w:rPr>
            </w:pPr>
            <w:r w:rsidRPr="00AC11B8">
              <w:rPr>
                <w:rFonts w:cs="TimesNewRoman"/>
                <w:sz w:val="20"/>
                <w:szCs w:val="20"/>
              </w:rPr>
              <w:t>Une région située à proximité des grands centres tels que Montréal et Québec</w:t>
            </w:r>
          </w:p>
        </w:tc>
        <w:tc>
          <w:tcPr>
            <w:tcW w:w="756" w:type="dxa"/>
          </w:tcPr>
          <w:p w14:paraId="7A97A5DD" w14:textId="77777777" w:rsidR="00964433" w:rsidRPr="00AC11B8" w:rsidRDefault="00964433" w:rsidP="00A001A0">
            <w:pPr>
              <w:rPr>
                <w:rFonts w:eastAsia="Times New Roman"/>
                <w:sz w:val="20"/>
                <w:szCs w:val="20"/>
                <w:lang w:eastAsia="fr-CA"/>
              </w:rPr>
            </w:pPr>
          </w:p>
        </w:tc>
        <w:tc>
          <w:tcPr>
            <w:tcW w:w="756" w:type="dxa"/>
          </w:tcPr>
          <w:p w14:paraId="26C30779" w14:textId="77777777" w:rsidR="00964433" w:rsidRPr="00AC11B8" w:rsidRDefault="00964433" w:rsidP="00A001A0">
            <w:pPr>
              <w:rPr>
                <w:rFonts w:eastAsia="Times New Roman"/>
                <w:sz w:val="20"/>
                <w:szCs w:val="20"/>
                <w:lang w:eastAsia="fr-CA"/>
              </w:rPr>
            </w:pPr>
          </w:p>
        </w:tc>
        <w:tc>
          <w:tcPr>
            <w:tcW w:w="756" w:type="dxa"/>
          </w:tcPr>
          <w:p w14:paraId="23026DEC" w14:textId="77777777" w:rsidR="00964433" w:rsidRPr="00AC11B8" w:rsidRDefault="00964433" w:rsidP="00A001A0">
            <w:pPr>
              <w:rPr>
                <w:rFonts w:eastAsia="Times New Roman"/>
                <w:sz w:val="20"/>
                <w:szCs w:val="20"/>
                <w:lang w:eastAsia="fr-CA"/>
              </w:rPr>
            </w:pPr>
          </w:p>
        </w:tc>
        <w:tc>
          <w:tcPr>
            <w:tcW w:w="756" w:type="dxa"/>
          </w:tcPr>
          <w:p w14:paraId="2F3FBCB8" w14:textId="77777777" w:rsidR="00964433" w:rsidRPr="00AC11B8" w:rsidRDefault="00964433" w:rsidP="00A001A0">
            <w:pPr>
              <w:rPr>
                <w:rFonts w:eastAsia="Times New Roman"/>
                <w:sz w:val="20"/>
                <w:szCs w:val="20"/>
                <w:lang w:eastAsia="fr-CA"/>
              </w:rPr>
            </w:pPr>
          </w:p>
        </w:tc>
        <w:tc>
          <w:tcPr>
            <w:tcW w:w="756" w:type="dxa"/>
          </w:tcPr>
          <w:p w14:paraId="3B37AB59" w14:textId="77777777" w:rsidR="00964433" w:rsidRPr="00AC11B8" w:rsidRDefault="00964433" w:rsidP="00A001A0">
            <w:pPr>
              <w:rPr>
                <w:rFonts w:eastAsia="Times New Roman"/>
                <w:sz w:val="20"/>
                <w:szCs w:val="20"/>
                <w:lang w:eastAsia="fr-CA"/>
              </w:rPr>
            </w:pPr>
          </w:p>
        </w:tc>
        <w:tc>
          <w:tcPr>
            <w:tcW w:w="756" w:type="dxa"/>
          </w:tcPr>
          <w:p w14:paraId="61B53A44" w14:textId="77777777" w:rsidR="00964433" w:rsidRPr="00AC11B8" w:rsidRDefault="00964433" w:rsidP="00A001A0">
            <w:pPr>
              <w:rPr>
                <w:rFonts w:eastAsia="Times New Roman"/>
                <w:sz w:val="20"/>
                <w:szCs w:val="20"/>
                <w:lang w:eastAsia="fr-CA"/>
              </w:rPr>
            </w:pPr>
          </w:p>
        </w:tc>
      </w:tr>
    </w:tbl>
    <w:p w14:paraId="27B9CAED" w14:textId="77777777" w:rsidR="00964433" w:rsidRDefault="00964433" w:rsidP="00964433">
      <w:pPr>
        <w:rPr>
          <w:rFonts w:eastAsia="Times New Roman"/>
          <w:b/>
          <w:sz w:val="8"/>
          <w:szCs w:val="8"/>
          <w:lang w:eastAsia="fr-CA"/>
        </w:rPr>
      </w:pPr>
    </w:p>
    <w:p w14:paraId="1DAABEE4" w14:textId="77777777" w:rsidR="00964433" w:rsidRPr="00AC11B8" w:rsidRDefault="00964433" w:rsidP="00964433">
      <w:pPr>
        <w:rPr>
          <w:rFonts w:eastAsia="Times New Roman"/>
          <w:sz w:val="20"/>
          <w:szCs w:val="20"/>
          <w:lang w:eastAsia="fr-CA"/>
        </w:rPr>
      </w:pPr>
      <w:r w:rsidRPr="00AC11B8">
        <w:rPr>
          <w:rFonts w:eastAsia="Times New Roman"/>
          <w:b/>
          <w:sz w:val="20"/>
          <w:szCs w:val="20"/>
          <w:lang w:eastAsia="fr-CA"/>
        </w:rPr>
        <w:t xml:space="preserve">Partie 3 : La Mauricie </w:t>
      </w:r>
      <w:r w:rsidRPr="00AC11B8">
        <w:rPr>
          <w:rFonts w:eastAsia="Times New Roman"/>
          <w:sz w:val="20"/>
          <w:szCs w:val="20"/>
          <w:lang w:eastAsia="fr-CA"/>
        </w:rPr>
        <w:t>Les questions suivantes portent sur votre perception de l’attractivité de la région de la Mauricie en rapport à chacun des items identifiés. Pour chaque item, veuillez indiquer, sur une échelle allant de 1= «Très mauvaise perception» à 5 = «Très bonne perception» votre perception de la région de la Mauricie en rapport aux éléments suivants :</w:t>
      </w:r>
    </w:p>
    <w:p w14:paraId="3A69F92C" w14:textId="77777777" w:rsidR="00964433" w:rsidRPr="00AC11B8" w:rsidRDefault="00964433" w:rsidP="00964433">
      <w:pPr>
        <w:autoSpaceDE w:val="0"/>
        <w:autoSpaceDN w:val="0"/>
        <w:adjustRightInd w:val="0"/>
        <w:rPr>
          <w:rFonts w:cs="TimesNewRoman"/>
          <w:sz w:val="8"/>
          <w:szCs w:val="8"/>
        </w:rPr>
      </w:pPr>
    </w:p>
    <w:tbl>
      <w:tblPr>
        <w:tblStyle w:val="Grilledutableau"/>
        <w:tblW w:w="10915" w:type="dxa"/>
        <w:tblInd w:w="-1026" w:type="dxa"/>
        <w:tblLayout w:type="fixed"/>
        <w:tblLook w:val="04A0" w:firstRow="1" w:lastRow="0" w:firstColumn="1" w:lastColumn="0" w:noHBand="0" w:noVBand="1"/>
      </w:tblPr>
      <w:tblGrid>
        <w:gridCol w:w="6379"/>
        <w:gridCol w:w="756"/>
        <w:gridCol w:w="756"/>
        <w:gridCol w:w="756"/>
        <w:gridCol w:w="756"/>
        <w:gridCol w:w="756"/>
        <w:gridCol w:w="756"/>
      </w:tblGrid>
      <w:tr w:rsidR="00964433" w:rsidRPr="007120D3" w14:paraId="19AA39B9" w14:textId="77777777" w:rsidTr="00964433">
        <w:trPr>
          <w:trHeight w:val="369"/>
        </w:trPr>
        <w:tc>
          <w:tcPr>
            <w:tcW w:w="6379" w:type="dxa"/>
          </w:tcPr>
          <w:p w14:paraId="0E88E1FE" w14:textId="77777777" w:rsidR="00964433" w:rsidRPr="00A62369" w:rsidRDefault="00964433" w:rsidP="00A001A0">
            <w:pPr>
              <w:rPr>
                <w:rFonts w:cs="TimesNewRoman"/>
              </w:rPr>
            </w:pPr>
          </w:p>
        </w:tc>
        <w:tc>
          <w:tcPr>
            <w:tcW w:w="756" w:type="dxa"/>
            <w:vAlign w:val="center"/>
          </w:tcPr>
          <w:p w14:paraId="345296B4"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 xml:space="preserve">Très mauvaise perception </w:t>
            </w:r>
          </w:p>
        </w:tc>
        <w:tc>
          <w:tcPr>
            <w:tcW w:w="756" w:type="dxa"/>
            <w:vAlign w:val="center"/>
          </w:tcPr>
          <w:p w14:paraId="5F6C5187"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Plutôt mauvaise perception</w:t>
            </w:r>
          </w:p>
          <w:p w14:paraId="59809596" w14:textId="77777777" w:rsidR="00964433" w:rsidRPr="00AC11B8" w:rsidRDefault="00964433" w:rsidP="00A001A0">
            <w:pPr>
              <w:jc w:val="center"/>
              <w:rPr>
                <w:rFonts w:eastAsia="Times New Roman"/>
                <w:sz w:val="10"/>
                <w:szCs w:val="10"/>
                <w:lang w:eastAsia="fr-CA"/>
              </w:rPr>
            </w:pPr>
          </w:p>
        </w:tc>
        <w:tc>
          <w:tcPr>
            <w:tcW w:w="756" w:type="dxa"/>
            <w:vAlign w:val="center"/>
          </w:tcPr>
          <w:p w14:paraId="34F78AC3"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Ni mauvaise ni bonne</w:t>
            </w:r>
          </w:p>
        </w:tc>
        <w:tc>
          <w:tcPr>
            <w:tcW w:w="756" w:type="dxa"/>
            <w:vAlign w:val="center"/>
          </w:tcPr>
          <w:p w14:paraId="17932A91"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Plutôt bonne perception</w:t>
            </w:r>
          </w:p>
          <w:p w14:paraId="03D4BA59" w14:textId="77777777" w:rsidR="00964433" w:rsidRPr="00AC11B8" w:rsidRDefault="00964433" w:rsidP="00A001A0">
            <w:pPr>
              <w:jc w:val="center"/>
              <w:rPr>
                <w:rFonts w:eastAsia="Times New Roman"/>
                <w:sz w:val="10"/>
                <w:szCs w:val="10"/>
                <w:lang w:eastAsia="fr-CA"/>
              </w:rPr>
            </w:pPr>
          </w:p>
        </w:tc>
        <w:tc>
          <w:tcPr>
            <w:tcW w:w="756" w:type="dxa"/>
            <w:vAlign w:val="center"/>
          </w:tcPr>
          <w:p w14:paraId="12FD8841"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 xml:space="preserve">Très bonne perception </w:t>
            </w:r>
          </w:p>
        </w:tc>
        <w:tc>
          <w:tcPr>
            <w:tcW w:w="756" w:type="dxa"/>
            <w:vAlign w:val="center"/>
          </w:tcPr>
          <w:p w14:paraId="2360E7A1" w14:textId="77777777" w:rsidR="00964433" w:rsidRPr="00AC11B8" w:rsidRDefault="00964433" w:rsidP="00A001A0">
            <w:pPr>
              <w:jc w:val="center"/>
              <w:rPr>
                <w:rFonts w:eastAsia="Times New Roman"/>
                <w:sz w:val="10"/>
                <w:szCs w:val="10"/>
                <w:lang w:eastAsia="fr-CA"/>
              </w:rPr>
            </w:pPr>
            <w:r w:rsidRPr="00AC11B8">
              <w:rPr>
                <w:rFonts w:eastAsia="Times New Roman"/>
                <w:sz w:val="10"/>
                <w:szCs w:val="10"/>
                <w:lang w:eastAsia="fr-CA"/>
              </w:rPr>
              <w:t>Ne sais pas</w:t>
            </w:r>
          </w:p>
          <w:p w14:paraId="57A2BFF0" w14:textId="77777777" w:rsidR="00964433" w:rsidRPr="00AC11B8" w:rsidRDefault="00964433" w:rsidP="00A001A0">
            <w:pPr>
              <w:jc w:val="center"/>
              <w:rPr>
                <w:rFonts w:eastAsia="Times New Roman"/>
                <w:sz w:val="10"/>
                <w:szCs w:val="10"/>
                <w:lang w:eastAsia="fr-CA"/>
              </w:rPr>
            </w:pPr>
          </w:p>
        </w:tc>
      </w:tr>
      <w:tr w:rsidR="00964433" w:rsidRPr="007120D3" w14:paraId="5C4AEDAA" w14:textId="77777777" w:rsidTr="00964433">
        <w:tc>
          <w:tcPr>
            <w:tcW w:w="6379" w:type="dxa"/>
          </w:tcPr>
          <w:p w14:paraId="32753863" w14:textId="77777777" w:rsidR="00964433" w:rsidRPr="00AC11B8" w:rsidRDefault="00964433" w:rsidP="00A001A0">
            <w:pPr>
              <w:rPr>
                <w:rFonts w:eastAsia="Times New Roman"/>
                <w:sz w:val="16"/>
                <w:szCs w:val="16"/>
                <w:lang w:eastAsia="fr-CA"/>
              </w:rPr>
            </w:pPr>
          </w:p>
        </w:tc>
        <w:tc>
          <w:tcPr>
            <w:tcW w:w="756" w:type="dxa"/>
          </w:tcPr>
          <w:p w14:paraId="5601010F"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1</w:t>
            </w:r>
          </w:p>
        </w:tc>
        <w:tc>
          <w:tcPr>
            <w:tcW w:w="756" w:type="dxa"/>
          </w:tcPr>
          <w:p w14:paraId="7F928725"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2</w:t>
            </w:r>
          </w:p>
        </w:tc>
        <w:tc>
          <w:tcPr>
            <w:tcW w:w="756" w:type="dxa"/>
          </w:tcPr>
          <w:p w14:paraId="33578975"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3</w:t>
            </w:r>
          </w:p>
        </w:tc>
        <w:tc>
          <w:tcPr>
            <w:tcW w:w="756" w:type="dxa"/>
          </w:tcPr>
          <w:p w14:paraId="40412073"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4</w:t>
            </w:r>
          </w:p>
        </w:tc>
        <w:tc>
          <w:tcPr>
            <w:tcW w:w="756" w:type="dxa"/>
          </w:tcPr>
          <w:p w14:paraId="1D86B88A"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5</w:t>
            </w:r>
          </w:p>
        </w:tc>
        <w:tc>
          <w:tcPr>
            <w:tcW w:w="756" w:type="dxa"/>
          </w:tcPr>
          <w:p w14:paraId="54625B07" w14:textId="77777777" w:rsidR="00964433" w:rsidRPr="00AC11B8" w:rsidRDefault="00964433" w:rsidP="00A001A0">
            <w:pPr>
              <w:jc w:val="center"/>
              <w:rPr>
                <w:rFonts w:eastAsia="Times New Roman"/>
                <w:sz w:val="16"/>
                <w:szCs w:val="16"/>
                <w:lang w:eastAsia="fr-CA"/>
              </w:rPr>
            </w:pPr>
            <w:r w:rsidRPr="00AC11B8">
              <w:rPr>
                <w:rFonts w:eastAsia="Times New Roman"/>
                <w:sz w:val="16"/>
                <w:szCs w:val="16"/>
                <w:lang w:eastAsia="fr-CA"/>
              </w:rPr>
              <w:t>0</w:t>
            </w:r>
          </w:p>
        </w:tc>
      </w:tr>
      <w:tr w:rsidR="00964433" w:rsidRPr="00AC11B8" w14:paraId="17EB51E2" w14:textId="77777777" w:rsidTr="00964433">
        <w:tc>
          <w:tcPr>
            <w:tcW w:w="6379" w:type="dxa"/>
          </w:tcPr>
          <w:p w14:paraId="418C6F98" w14:textId="77777777" w:rsidR="00964433" w:rsidRPr="00AC11B8" w:rsidRDefault="00964433" w:rsidP="00A001A0">
            <w:pPr>
              <w:rPr>
                <w:rFonts w:cs="TimesNewRoman"/>
                <w:sz w:val="20"/>
                <w:szCs w:val="20"/>
              </w:rPr>
            </w:pPr>
            <w:r w:rsidRPr="00AC11B8">
              <w:rPr>
                <w:rFonts w:cs="TimesNewRoman"/>
                <w:sz w:val="20"/>
                <w:szCs w:val="20"/>
              </w:rPr>
              <w:t>Les salaires</w:t>
            </w:r>
          </w:p>
        </w:tc>
        <w:tc>
          <w:tcPr>
            <w:tcW w:w="756" w:type="dxa"/>
          </w:tcPr>
          <w:p w14:paraId="43A1F615" w14:textId="77777777" w:rsidR="00964433" w:rsidRPr="00AC11B8" w:rsidRDefault="00964433" w:rsidP="00A001A0">
            <w:pPr>
              <w:jc w:val="center"/>
              <w:rPr>
                <w:rFonts w:eastAsia="Times New Roman"/>
                <w:sz w:val="20"/>
                <w:szCs w:val="20"/>
                <w:lang w:eastAsia="fr-CA"/>
              </w:rPr>
            </w:pPr>
          </w:p>
        </w:tc>
        <w:tc>
          <w:tcPr>
            <w:tcW w:w="756" w:type="dxa"/>
          </w:tcPr>
          <w:p w14:paraId="376A51A1" w14:textId="77777777" w:rsidR="00964433" w:rsidRPr="00AC11B8" w:rsidRDefault="00964433" w:rsidP="00A001A0">
            <w:pPr>
              <w:jc w:val="center"/>
              <w:rPr>
                <w:rFonts w:eastAsia="Times New Roman"/>
                <w:sz w:val="20"/>
                <w:szCs w:val="20"/>
                <w:lang w:eastAsia="fr-CA"/>
              </w:rPr>
            </w:pPr>
          </w:p>
        </w:tc>
        <w:tc>
          <w:tcPr>
            <w:tcW w:w="756" w:type="dxa"/>
          </w:tcPr>
          <w:p w14:paraId="04CA6AB4" w14:textId="77777777" w:rsidR="00964433" w:rsidRPr="00AC11B8" w:rsidRDefault="00964433" w:rsidP="00A001A0">
            <w:pPr>
              <w:jc w:val="center"/>
              <w:rPr>
                <w:rFonts w:eastAsia="Times New Roman"/>
                <w:sz w:val="20"/>
                <w:szCs w:val="20"/>
                <w:lang w:eastAsia="fr-CA"/>
              </w:rPr>
            </w:pPr>
          </w:p>
        </w:tc>
        <w:tc>
          <w:tcPr>
            <w:tcW w:w="756" w:type="dxa"/>
          </w:tcPr>
          <w:p w14:paraId="646C2D5E" w14:textId="77777777" w:rsidR="00964433" w:rsidRPr="00AC11B8" w:rsidRDefault="00964433" w:rsidP="00A001A0">
            <w:pPr>
              <w:jc w:val="center"/>
              <w:rPr>
                <w:rFonts w:eastAsia="Times New Roman"/>
                <w:sz w:val="20"/>
                <w:szCs w:val="20"/>
                <w:lang w:eastAsia="fr-CA"/>
              </w:rPr>
            </w:pPr>
          </w:p>
        </w:tc>
        <w:tc>
          <w:tcPr>
            <w:tcW w:w="756" w:type="dxa"/>
          </w:tcPr>
          <w:p w14:paraId="25154EE9" w14:textId="77777777" w:rsidR="00964433" w:rsidRPr="00AC11B8" w:rsidRDefault="00964433" w:rsidP="00A001A0">
            <w:pPr>
              <w:jc w:val="center"/>
              <w:rPr>
                <w:rFonts w:eastAsia="Times New Roman"/>
                <w:sz w:val="20"/>
                <w:szCs w:val="20"/>
                <w:lang w:eastAsia="fr-CA"/>
              </w:rPr>
            </w:pPr>
          </w:p>
        </w:tc>
        <w:tc>
          <w:tcPr>
            <w:tcW w:w="756" w:type="dxa"/>
          </w:tcPr>
          <w:p w14:paraId="3D80F95E" w14:textId="77777777" w:rsidR="00964433" w:rsidRPr="00AC11B8" w:rsidRDefault="00964433" w:rsidP="00A001A0">
            <w:pPr>
              <w:jc w:val="center"/>
              <w:rPr>
                <w:rFonts w:eastAsia="Times New Roman"/>
                <w:sz w:val="20"/>
                <w:szCs w:val="20"/>
                <w:lang w:eastAsia="fr-CA"/>
              </w:rPr>
            </w:pPr>
          </w:p>
        </w:tc>
      </w:tr>
      <w:tr w:rsidR="00964433" w:rsidRPr="00AC11B8" w14:paraId="10B6D918" w14:textId="77777777" w:rsidTr="00964433">
        <w:tc>
          <w:tcPr>
            <w:tcW w:w="6379" w:type="dxa"/>
          </w:tcPr>
          <w:p w14:paraId="39B11090"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Les conditions d’emplois</w:t>
            </w:r>
          </w:p>
        </w:tc>
        <w:tc>
          <w:tcPr>
            <w:tcW w:w="756" w:type="dxa"/>
          </w:tcPr>
          <w:p w14:paraId="58D52666" w14:textId="77777777" w:rsidR="00964433" w:rsidRPr="00AC11B8" w:rsidRDefault="00964433" w:rsidP="00A001A0">
            <w:pPr>
              <w:rPr>
                <w:rFonts w:eastAsia="Times New Roman"/>
                <w:sz w:val="20"/>
                <w:szCs w:val="20"/>
                <w:lang w:eastAsia="fr-CA"/>
              </w:rPr>
            </w:pPr>
          </w:p>
        </w:tc>
        <w:tc>
          <w:tcPr>
            <w:tcW w:w="756" w:type="dxa"/>
          </w:tcPr>
          <w:p w14:paraId="042EF8D7" w14:textId="77777777" w:rsidR="00964433" w:rsidRPr="00AC11B8" w:rsidRDefault="00964433" w:rsidP="00A001A0">
            <w:pPr>
              <w:rPr>
                <w:rFonts w:eastAsia="Times New Roman"/>
                <w:sz w:val="20"/>
                <w:szCs w:val="20"/>
                <w:lang w:eastAsia="fr-CA"/>
              </w:rPr>
            </w:pPr>
          </w:p>
        </w:tc>
        <w:tc>
          <w:tcPr>
            <w:tcW w:w="756" w:type="dxa"/>
          </w:tcPr>
          <w:p w14:paraId="190D0528" w14:textId="77777777" w:rsidR="00964433" w:rsidRPr="00AC11B8" w:rsidRDefault="00964433" w:rsidP="00A001A0">
            <w:pPr>
              <w:rPr>
                <w:rFonts w:eastAsia="Times New Roman"/>
                <w:sz w:val="20"/>
                <w:szCs w:val="20"/>
                <w:lang w:eastAsia="fr-CA"/>
              </w:rPr>
            </w:pPr>
          </w:p>
        </w:tc>
        <w:tc>
          <w:tcPr>
            <w:tcW w:w="756" w:type="dxa"/>
          </w:tcPr>
          <w:p w14:paraId="238B9A16" w14:textId="77777777" w:rsidR="00964433" w:rsidRPr="00AC11B8" w:rsidRDefault="00964433" w:rsidP="00A001A0">
            <w:pPr>
              <w:rPr>
                <w:rFonts w:eastAsia="Times New Roman"/>
                <w:sz w:val="20"/>
                <w:szCs w:val="20"/>
                <w:lang w:eastAsia="fr-CA"/>
              </w:rPr>
            </w:pPr>
          </w:p>
        </w:tc>
        <w:tc>
          <w:tcPr>
            <w:tcW w:w="756" w:type="dxa"/>
          </w:tcPr>
          <w:p w14:paraId="3DA30D91" w14:textId="77777777" w:rsidR="00964433" w:rsidRPr="00AC11B8" w:rsidRDefault="00964433" w:rsidP="00A001A0">
            <w:pPr>
              <w:rPr>
                <w:rFonts w:eastAsia="Times New Roman"/>
                <w:sz w:val="20"/>
                <w:szCs w:val="20"/>
                <w:lang w:eastAsia="fr-CA"/>
              </w:rPr>
            </w:pPr>
          </w:p>
        </w:tc>
        <w:tc>
          <w:tcPr>
            <w:tcW w:w="756" w:type="dxa"/>
          </w:tcPr>
          <w:p w14:paraId="334C49C5" w14:textId="77777777" w:rsidR="00964433" w:rsidRPr="00AC11B8" w:rsidRDefault="00964433" w:rsidP="00A001A0">
            <w:pPr>
              <w:rPr>
                <w:rFonts w:eastAsia="Times New Roman"/>
                <w:sz w:val="20"/>
                <w:szCs w:val="20"/>
                <w:lang w:eastAsia="fr-CA"/>
              </w:rPr>
            </w:pPr>
          </w:p>
        </w:tc>
      </w:tr>
      <w:tr w:rsidR="00964433" w:rsidRPr="00AC11B8" w14:paraId="516B0840" w14:textId="77777777" w:rsidTr="00964433">
        <w:tc>
          <w:tcPr>
            <w:tcW w:w="6379" w:type="dxa"/>
          </w:tcPr>
          <w:p w14:paraId="51B32EFB"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Les possibilités de développement professionnel</w:t>
            </w:r>
          </w:p>
        </w:tc>
        <w:tc>
          <w:tcPr>
            <w:tcW w:w="756" w:type="dxa"/>
          </w:tcPr>
          <w:p w14:paraId="621E350A" w14:textId="77777777" w:rsidR="00964433" w:rsidRPr="00AC11B8" w:rsidRDefault="00964433" w:rsidP="00A001A0">
            <w:pPr>
              <w:rPr>
                <w:rFonts w:eastAsia="Times New Roman"/>
                <w:sz w:val="20"/>
                <w:szCs w:val="20"/>
                <w:lang w:eastAsia="fr-CA"/>
              </w:rPr>
            </w:pPr>
          </w:p>
        </w:tc>
        <w:tc>
          <w:tcPr>
            <w:tcW w:w="756" w:type="dxa"/>
          </w:tcPr>
          <w:p w14:paraId="3BE5A304" w14:textId="77777777" w:rsidR="00964433" w:rsidRPr="00AC11B8" w:rsidRDefault="00964433" w:rsidP="00A001A0">
            <w:pPr>
              <w:rPr>
                <w:rFonts w:eastAsia="Times New Roman"/>
                <w:sz w:val="20"/>
                <w:szCs w:val="20"/>
                <w:lang w:eastAsia="fr-CA"/>
              </w:rPr>
            </w:pPr>
          </w:p>
        </w:tc>
        <w:tc>
          <w:tcPr>
            <w:tcW w:w="756" w:type="dxa"/>
          </w:tcPr>
          <w:p w14:paraId="73AB96E2" w14:textId="77777777" w:rsidR="00964433" w:rsidRPr="00AC11B8" w:rsidRDefault="00964433" w:rsidP="00A001A0">
            <w:pPr>
              <w:rPr>
                <w:rFonts w:eastAsia="Times New Roman"/>
                <w:sz w:val="20"/>
                <w:szCs w:val="20"/>
                <w:lang w:eastAsia="fr-CA"/>
              </w:rPr>
            </w:pPr>
          </w:p>
        </w:tc>
        <w:tc>
          <w:tcPr>
            <w:tcW w:w="756" w:type="dxa"/>
          </w:tcPr>
          <w:p w14:paraId="18C8526B" w14:textId="77777777" w:rsidR="00964433" w:rsidRPr="00AC11B8" w:rsidRDefault="00964433" w:rsidP="00A001A0">
            <w:pPr>
              <w:rPr>
                <w:rFonts w:eastAsia="Times New Roman"/>
                <w:sz w:val="20"/>
                <w:szCs w:val="20"/>
                <w:lang w:eastAsia="fr-CA"/>
              </w:rPr>
            </w:pPr>
          </w:p>
        </w:tc>
        <w:tc>
          <w:tcPr>
            <w:tcW w:w="756" w:type="dxa"/>
          </w:tcPr>
          <w:p w14:paraId="580E7F27" w14:textId="77777777" w:rsidR="00964433" w:rsidRPr="00AC11B8" w:rsidRDefault="00964433" w:rsidP="00A001A0">
            <w:pPr>
              <w:rPr>
                <w:rFonts w:eastAsia="Times New Roman"/>
                <w:sz w:val="20"/>
                <w:szCs w:val="20"/>
                <w:lang w:eastAsia="fr-CA"/>
              </w:rPr>
            </w:pPr>
          </w:p>
        </w:tc>
        <w:tc>
          <w:tcPr>
            <w:tcW w:w="756" w:type="dxa"/>
          </w:tcPr>
          <w:p w14:paraId="3F30E26B" w14:textId="77777777" w:rsidR="00964433" w:rsidRPr="00AC11B8" w:rsidRDefault="00964433" w:rsidP="00A001A0">
            <w:pPr>
              <w:rPr>
                <w:rFonts w:eastAsia="Times New Roman"/>
                <w:sz w:val="20"/>
                <w:szCs w:val="20"/>
                <w:lang w:eastAsia="fr-CA"/>
              </w:rPr>
            </w:pPr>
          </w:p>
        </w:tc>
      </w:tr>
      <w:tr w:rsidR="00964433" w:rsidRPr="00AC11B8" w14:paraId="74B57FBF" w14:textId="77777777" w:rsidTr="00964433">
        <w:tc>
          <w:tcPr>
            <w:tcW w:w="6379" w:type="dxa"/>
          </w:tcPr>
          <w:p w14:paraId="12284FE0"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Les perspectives de défis professionnels</w:t>
            </w:r>
          </w:p>
        </w:tc>
        <w:tc>
          <w:tcPr>
            <w:tcW w:w="756" w:type="dxa"/>
          </w:tcPr>
          <w:p w14:paraId="2F8D08F0" w14:textId="77777777" w:rsidR="00964433" w:rsidRPr="00AC11B8" w:rsidRDefault="00964433" w:rsidP="00A001A0">
            <w:pPr>
              <w:rPr>
                <w:rFonts w:eastAsia="Times New Roman"/>
                <w:sz w:val="20"/>
                <w:szCs w:val="20"/>
                <w:lang w:eastAsia="fr-CA"/>
              </w:rPr>
            </w:pPr>
          </w:p>
        </w:tc>
        <w:tc>
          <w:tcPr>
            <w:tcW w:w="756" w:type="dxa"/>
          </w:tcPr>
          <w:p w14:paraId="509C9A61" w14:textId="77777777" w:rsidR="00964433" w:rsidRPr="00AC11B8" w:rsidRDefault="00964433" w:rsidP="00A001A0">
            <w:pPr>
              <w:rPr>
                <w:rFonts w:eastAsia="Times New Roman"/>
                <w:sz w:val="20"/>
                <w:szCs w:val="20"/>
                <w:lang w:eastAsia="fr-CA"/>
              </w:rPr>
            </w:pPr>
          </w:p>
        </w:tc>
        <w:tc>
          <w:tcPr>
            <w:tcW w:w="756" w:type="dxa"/>
          </w:tcPr>
          <w:p w14:paraId="22DB681C" w14:textId="77777777" w:rsidR="00964433" w:rsidRPr="00AC11B8" w:rsidRDefault="00964433" w:rsidP="00A001A0">
            <w:pPr>
              <w:rPr>
                <w:rFonts w:eastAsia="Times New Roman"/>
                <w:sz w:val="20"/>
                <w:szCs w:val="20"/>
                <w:lang w:eastAsia="fr-CA"/>
              </w:rPr>
            </w:pPr>
          </w:p>
        </w:tc>
        <w:tc>
          <w:tcPr>
            <w:tcW w:w="756" w:type="dxa"/>
          </w:tcPr>
          <w:p w14:paraId="5635D116" w14:textId="77777777" w:rsidR="00964433" w:rsidRPr="00AC11B8" w:rsidRDefault="00964433" w:rsidP="00A001A0">
            <w:pPr>
              <w:rPr>
                <w:rFonts w:eastAsia="Times New Roman"/>
                <w:sz w:val="20"/>
                <w:szCs w:val="20"/>
                <w:lang w:eastAsia="fr-CA"/>
              </w:rPr>
            </w:pPr>
          </w:p>
        </w:tc>
        <w:tc>
          <w:tcPr>
            <w:tcW w:w="756" w:type="dxa"/>
          </w:tcPr>
          <w:p w14:paraId="69A32DCE" w14:textId="77777777" w:rsidR="00964433" w:rsidRPr="00AC11B8" w:rsidRDefault="00964433" w:rsidP="00A001A0">
            <w:pPr>
              <w:rPr>
                <w:rFonts w:eastAsia="Times New Roman"/>
                <w:sz w:val="20"/>
                <w:szCs w:val="20"/>
                <w:lang w:eastAsia="fr-CA"/>
              </w:rPr>
            </w:pPr>
          </w:p>
        </w:tc>
        <w:tc>
          <w:tcPr>
            <w:tcW w:w="756" w:type="dxa"/>
          </w:tcPr>
          <w:p w14:paraId="3421187F" w14:textId="77777777" w:rsidR="00964433" w:rsidRPr="00AC11B8" w:rsidRDefault="00964433" w:rsidP="00A001A0">
            <w:pPr>
              <w:rPr>
                <w:rFonts w:eastAsia="Times New Roman"/>
                <w:sz w:val="20"/>
                <w:szCs w:val="20"/>
                <w:lang w:eastAsia="fr-CA"/>
              </w:rPr>
            </w:pPr>
          </w:p>
        </w:tc>
      </w:tr>
      <w:tr w:rsidR="00964433" w:rsidRPr="00AC11B8" w14:paraId="5579A051" w14:textId="77777777" w:rsidTr="00964433">
        <w:tc>
          <w:tcPr>
            <w:tcW w:w="6379" w:type="dxa"/>
          </w:tcPr>
          <w:p w14:paraId="71F2CAC1"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Le mode de vie</w:t>
            </w:r>
          </w:p>
        </w:tc>
        <w:tc>
          <w:tcPr>
            <w:tcW w:w="756" w:type="dxa"/>
          </w:tcPr>
          <w:p w14:paraId="0A593E6F" w14:textId="77777777" w:rsidR="00964433" w:rsidRPr="00AC11B8" w:rsidRDefault="00964433" w:rsidP="00A001A0">
            <w:pPr>
              <w:rPr>
                <w:rFonts w:eastAsia="Times New Roman"/>
                <w:sz w:val="20"/>
                <w:szCs w:val="20"/>
                <w:lang w:eastAsia="fr-CA"/>
              </w:rPr>
            </w:pPr>
          </w:p>
        </w:tc>
        <w:tc>
          <w:tcPr>
            <w:tcW w:w="756" w:type="dxa"/>
          </w:tcPr>
          <w:p w14:paraId="1CBCE698" w14:textId="77777777" w:rsidR="00964433" w:rsidRPr="00AC11B8" w:rsidRDefault="00964433" w:rsidP="00A001A0">
            <w:pPr>
              <w:rPr>
                <w:rFonts w:eastAsia="Times New Roman"/>
                <w:sz w:val="20"/>
                <w:szCs w:val="20"/>
                <w:lang w:eastAsia="fr-CA"/>
              </w:rPr>
            </w:pPr>
          </w:p>
        </w:tc>
        <w:tc>
          <w:tcPr>
            <w:tcW w:w="756" w:type="dxa"/>
          </w:tcPr>
          <w:p w14:paraId="15E70686" w14:textId="77777777" w:rsidR="00964433" w:rsidRPr="00AC11B8" w:rsidRDefault="00964433" w:rsidP="00A001A0">
            <w:pPr>
              <w:rPr>
                <w:rFonts w:eastAsia="Times New Roman"/>
                <w:sz w:val="20"/>
                <w:szCs w:val="20"/>
                <w:lang w:eastAsia="fr-CA"/>
              </w:rPr>
            </w:pPr>
          </w:p>
        </w:tc>
        <w:tc>
          <w:tcPr>
            <w:tcW w:w="756" w:type="dxa"/>
          </w:tcPr>
          <w:p w14:paraId="5AF20A16" w14:textId="77777777" w:rsidR="00964433" w:rsidRPr="00AC11B8" w:rsidRDefault="00964433" w:rsidP="00A001A0">
            <w:pPr>
              <w:rPr>
                <w:rFonts w:eastAsia="Times New Roman"/>
                <w:sz w:val="20"/>
                <w:szCs w:val="20"/>
                <w:lang w:eastAsia="fr-CA"/>
              </w:rPr>
            </w:pPr>
          </w:p>
        </w:tc>
        <w:tc>
          <w:tcPr>
            <w:tcW w:w="756" w:type="dxa"/>
          </w:tcPr>
          <w:p w14:paraId="1279CBCE" w14:textId="77777777" w:rsidR="00964433" w:rsidRPr="00AC11B8" w:rsidRDefault="00964433" w:rsidP="00A001A0">
            <w:pPr>
              <w:rPr>
                <w:rFonts w:eastAsia="Times New Roman"/>
                <w:sz w:val="20"/>
                <w:szCs w:val="20"/>
                <w:lang w:eastAsia="fr-CA"/>
              </w:rPr>
            </w:pPr>
          </w:p>
        </w:tc>
        <w:tc>
          <w:tcPr>
            <w:tcW w:w="756" w:type="dxa"/>
          </w:tcPr>
          <w:p w14:paraId="658C6132" w14:textId="77777777" w:rsidR="00964433" w:rsidRPr="00AC11B8" w:rsidRDefault="00964433" w:rsidP="00A001A0">
            <w:pPr>
              <w:rPr>
                <w:rFonts w:eastAsia="Times New Roman"/>
                <w:sz w:val="20"/>
                <w:szCs w:val="20"/>
                <w:lang w:eastAsia="fr-CA"/>
              </w:rPr>
            </w:pPr>
          </w:p>
        </w:tc>
      </w:tr>
      <w:tr w:rsidR="00964433" w:rsidRPr="00AC11B8" w14:paraId="738C88AC" w14:textId="77777777" w:rsidTr="00964433">
        <w:tc>
          <w:tcPr>
            <w:tcW w:w="6379" w:type="dxa"/>
          </w:tcPr>
          <w:p w14:paraId="36082582"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Le coût de la vie</w:t>
            </w:r>
          </w:p>
        </w:tc>
        <w:tc>
          <w:tcPr>
            <w:tcW w:w="756" w:type="dxa"/>
          </w:tcPr>
          <w:p w14:paraId="7193BD25" w14:textId="77777777" w:rsidR="00964433" w:rsidRPr="00AC11B8" w:rsidRDefault="00964433" w:rsidP="00A001A0">
            <w:pPr>
              <w:rPr>
                <w:rFonts w:eastAsia="Times New Roman"/>
                <w:sz w:val="20"/>
                <w:szCs w:val="20"/>
                <w:lang w:eastAsia="fr-CA"/>
              </w:rPr>
            </w:pPr>
          </w:p>
        </w:tc>
        <w:tc>
          <w:tcPr>
            <w:tcW w:w="756" w:type="dxa"/>
          </w:tcPr>
          <w:p w14:paraId="4BCC3B3D" w14:textId="77777777" w:rsidR="00964433" w:rsidRPr="00AC11B8" w:rsidRDefault="00964433" w:rsidP="00A001A0">
            <w:pPr>
              <w:rPr>
                <w:rFonts w:eastAsia="Times New Roman"/>
                <w:sz w:val="20"/>
                <w:szCs w:val="20"/>
                <w:lang w:eastAsia="fr-CA"/>
              </w:rPr>
            </w:pPr>
          </w:p>
        </w:tc>
        <w:tc>
          <w:tcPr>
            <w:tcW w:w="756" w:type="dxa"/>
          </w:tcPr>
          <w:p w14:paraId="7509644E" w14:textId="77777777" w:rsidR="00964433" w:rsidRPr="00AC11B8" w:rsidRDefault="00964433" w:rsidP="00A001A0">
            <w:pPr>
              <w:rPr>
                <w:rFonts w:eastAsia="Times New Roman"/>
                <w:sz w:val="20"/>
                <w:szCs w:val="20"/>
                <w:lang w:eastAsia="fr-CA"/>
              </w:rPr>
            </w:pPr>
          </w:p>
        </w:tc>
        <w:tc>
          <w:tcPr>
            <w:tcW w:w="756" w:type="dxa"/>
          </w:tcPr>
          <w:p w14:paraId="0459F9AD" w14:textId="77777777" w:rsidR="00964433" w:rsidRPr="00AC11B8" w:rsidRDefault="00964433" w:rsidP="00A001A0">
            <w:pPr>
              <w:rPr>
                <w:rFonts w:eastAsia="Times New Roman"/>
                <w:sz w:val="20"/>
                <w:szCs w:val="20"/>
                <w:lang w:eastAsia="fr-CA"/>
              </w:rPr>
            </w:pPr>
          </w:p>
        </w:tc>
        <w:tc>
          <w:tcPr>
            <w:tcW w:w="756" w:type="dxa"/>
          </w:tcPr>
          <w:p w14:paraId="0ACC26B6" w14:textId="77777777" w:rsidR="00964433" w:rsidRPr="00AC11B8" w:rsidRDefault="00964433" w:rsidP="00A001A0">
            <w:pPr>
              <w:rPr>
                <w:rFonts w:eastAsia="Times New Roman"/>
                <w:sz w:val="20"/>
                <w:szCs w:val="20"/>
                <w:lang w:eastAsia="fr-CA"/>
              </w:rPr>
            </w:pPr>
          </w:p>
        </w:tc>
        <w:tc>
          <w:tcPr>
            <w:tcW w:w="756" w:type="dxa"/>
          </w:tcPr>
          <w:p w14:paraId="54F5C4D2" w14:textId="77777777" w:rsidR="00964433" w:rsidRPr="00AC11B8" w:rsidRDefault="00964433" w:rsidP="00A001A0">
            <w:pPr>
              <w:rPr>
                <w:rFonts w:eastAsia="Times New Roman"/>
                <w:sz w:val="20"/>
                <w:szCs w:val="20"/>
                <w:lang w:eastAsia="fr-CA"/>
              </w:rPr>
            </w:pPr>
          </w:p>
        </w:tc>
      </w:tr>
      <w:tr w:rsidR="00964433" w:rsidRPr="00AC11B8" w14:paraId="4FCCBF49" w14:textId="77777777" w:rsidTr="00964433">
        <w:tc>
          <w:tcPr>
            <w:tcW w:w="6379" w:type="dxa"/>
          </w:tcPr>
          <w:p w14:paraId="71642D43" w14:textId="77777777" w:rsidR="00964433" w:rsidRPr="00AC11B8" w:rsidRDefault="00964433" w:rsidP="00A001A0">
            <w:pPr>
              <w:rPr>
                <w:rFonts w:cs="TimesNewRoman"/>
                <w:sz w:val="20"/>
                <w:szCs w:val="20"/>
              </w:rPr>
            </w:pPr>
            <w:r w:rsidRPr="00AC11B8">
              <w:rPr>
                <w:rFonts w:cs="TimesNewRoman"/>
                <w:sz w:val="20"/>
                <w:szCs w:val="20"/>
              </w:rPr>
              <w:t>Le niveau de soutien à l’établissement des jeunes familles</w:t>
            </w:r>
          </w:p>
        </w:tc>
        <w:tc>
          <w:tcPr>
            <w:tcW w:w="756" w:type="dxa"/>
          </w:tcPr>
          <w:p w14:paraId="2B294A11" w14:textId="77777777" w:rsidR="00964433" w:rsidRPr="00AC11B8" w:rsidRDefault="00964433" w:rsidP="00A001A0">
            <w:pPr>
              <w:rPr>
                <w:rFonts w:eastAsia="Times New Roman"/>
                <w:sz w:val="20"/>
                <w:szCs w:val="20"/>
                <w:lang w:eastAsia="fr-CA"/>
              </w:rPr>
            </w:pPr>
          </w:p>
        </w:tc>
        <w:tc>
          <w:tcPr>
            <w:tcW w:w="756" w:type="dxa"/>
          </w:tcPr>
          <w:p w14:paraId="6A0B4936" w14:textId="77777777" w:rsidR="00964433" w:rsidRPr="00AC11B8" w:rsidRDefault="00964433" w:rsidP="00A001A0">
            <w:pPr>
              <w:rPr>
                <w:rFonts w:eastAsia="Times New Roman"/>
                <w:sz w:val="20"/>
                <w:szCs w:val="20"/>
                <w:lang w:eastAsia="fr-CA"/>
              </w:rPr>
            </w:pPr>
          </w:p>
        </w:tc>
        <w:tc>
          <w:tcPr>
            <w:tcW w:w="756" w:type="dxa"/>
          </w:tcPr>
          <w:p w14:paraId="4E04910E" w14:textId="77777777" w:rsidR="00964433" w:rsidRPr="00AC11B8" w:rsidRDefault="00964433" w:rsidP="00A001A0">
            <w:pPr>
              <w:rPr>
                <w:rFonts w:eastAsia="Times New Roman"/>
                <w:sz w:val="20"/>
                <w:szCs w:val="20"/>
                <w:lang w:eastAsia="fr-CA"/>
              </w:rPr>
            </w:pPr>
          </w:p>
        </w:tc>
        <w:tc>
          <w:tcPr>
            <w:tcW w:w="756" w:type="dxa"/>
          </w:tcPr>
          <w:p w14:paraId="203DAA44" w14:textId="77777777" w:rsidR="00964433" w:rsidRPr="00AC11B8" w:rsidRDefault="00964433" w:rsidP="00A001A0">
            <w:pPr>
              <w:rPr>
                <w:rFonts w:eastAsia="Times New Roman"/>
                <w:sz w:val="20"/>
                <w:szCs w:val="20"/>
                <w:lang w:eastAsia="fr-CA"/>
              </w:rPr>
            </w:pPr>
          </w:p>
        </w:tc>
        <w:tc>
          <w:tcPr>
            <w:tcW w:w="756" w:type="dxa"/>
          </w:tcPr>
          <w:p w14:paraId="78B9C6EB" w14:textId="77777777" w:rsidR="00964433" w:rsidRPr="00AC11B8" w:rsidRDefault="00964433" w:rsidP="00A001A0">
            <w:pPr>
              <w:rPr>
                <w:rFonts w:eastAsia="Times New Roman"/>
                <w:sz w:val="20"/>
                <w:szCs w:val="20"/>
                <w:lang w:eastAsia="fr-CA"/>
              </w:rPr>
            </w:pPr>
          </w:p>
        </w:tc>
        <w:tc>
          <w:tcPr>
            <w:tcW w:w="756" w:type="dxa"/>
          </w:tcPr>
          <w:p w14:paraId="0A112BDF" w14:textId="77777777" w:rsidR="00964433" w:rsidRPr="00AC11B8" w:rsidRDefault="00964433" w:rsidP="00A001A0">
            <w:pPr>
              <w:rPr>
                <w:rFonts w:eastAsia="Times New Roman"/>
                <w:sz w:val="20"/>
                <w:szCs w:val="20"/>
                <w:lang w:eastAsia="fr-CA"/>
              </w:rPr>
            </w:pPr>
          </w:p>
        </w:tc>
      </w:tr>
      <w:tr w:rsidR="00964433" w:rsidRPr="00AC11B8" w14:paraId="6086A021" w14:textId="77777777" w:rsidTr="00964433">
        <w:tc>
          <w:tcPr>
            <w:tcW w:w="6379" w:type="dxa"/>
          </w:tcPr>
          <w:p w14:paraId="7CD332FA"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Le coût des logements</w:t>
            </w:r>
          </w:p>
        </w:tc>
        <w:tc>
          <w:tcPr>
            <w:tcW w:w="756" w:type="dxa"/>
          </w:tcPr>
          <w:p w14:paraId="4D578A65" w14:textId="77777777" w:rsidR="00964433" w:rsidRPr="00AC11B8" w:rsidRDefault="00964433" w:rsidP="00A001A0">
            <w:pPr>
              <w:rPr>
                <w:rFonts w:eastAsia="Times New Roman"/>
                <w:sz w:val="20"/>
                <w:szCs w:val="20"/>
                <w:lang w:eastAsia="fr-CA"/>
              </w:rPr>
            </w:pPr>
          </w:p>
        </w:tc>
        <w:tc>
          <w:tcPr>
            <w:tcW w:w="756" w:type="dxa"/>
          </w:tcPr>
          <w:p w14:paraId="32651BFC" w14:textId="77777777" w:rsidR="00964433" w:rsidRPr="00AC11B8" w:rsidRDefault="00964433" w:rsidP="00A001A0">
            <w:pPr>
              <w:rPr>
                <w:rFonts w:eastAsia="Times New Roman"/>
                <w:sz w:val="20"/>
                <w:szCs w:val="20"/>
                <w:lang w:eastAsia="fr-CA"/>
              </w:rPr>
            </w:pPr>
          </w:p>
        </w:tc>
        <w:tc>
          <w:tcPr>
            <w:tcW w:w="756" w:type="dxa"/>
          </w:tcPr>
          <w:p w14:paraId="6BEF5D79" w14:textId="77777777" w:rsidR="00964433" w:rsidRPr="00AC11B8" w:rsidRDefault="00964433" w:rsidP="00A001A0">
            <w:pPr>
              <w:rPr>
                <w:rFonts w:eastAsia="Times New Roman"/>
                <w:sz w:val="20"/>
                <w:szCs w:val="20"/>
                <w:lang w:eastAsia="fr-CA"/>
              </w:rPr>
            </w:pPr>
          </w:p>
        </w:tc>
        <w:tc>
          <w:tcPr>
            <w:tcW w:w="756" w:type="dxa"/>
          </w:tcPr>
          <w:p w14:paraId="58E1DD5F" w14:textId="77777777" w:rsidR="00964433" w:rsidRPr="00AC11B8" w:rsidRDefault="00964433" w:rsidP="00A001A0">
            <w:pPr>
              <w:rPr>
                <w:rFonts w:eastAsia="Times New Roman"/>
                <w:sz w:val="20"/>
                <w:szCs w:val="20"/>
                <w:lang w:eastAsia="fr-CA"/>
              </w:rPr>
            </w:pPr>
          </w:p>
        </w:tc>
        <w:tc>
          <w:tcPr>
            <w:tcW w:w="756" w:type="dxa"/>
          </w:tcPr>
          <w:p w14:paraId="6BF66D6F" w14:textId="77777777" w:rsidR="00964433" w:rsidRPr="00AC11B8" w:rsidRDefault="00964433" w:rsidP="00A001A0">
            <w:pPr>
              <w:rPr>
                <w:rFonts w:eastAsia="Times New Roman"/>
                <w:sz w:val="20"/>
                <w:szCs w:val="20"/>
                <w:lang w:eastAsia="fr-CA"/>
              </w:rPr>
            </w:pPr>
          </w:p>
        </w:tc>
        <w:tc>
          <w:tcPr>
            <w:tcW w:w="756" w:type="dxa"/>
          </w:tcPr>
          <w:p w14:paraId="67D1390D" w14:textId="77777777" w:rsidR="00964433" w:rsidRPr="00AC11B8" w:rsidRDefault="00964433" w:rsidP="00A001A0">
            <w:pPr>
              <w:rPr>
                <w:rFonts w:eastAsia="Times New Roman"/>
                <w:sz w:val="20"/>
                <w:szCs w:val="20"/>
                <w:lang w:eastAsia="fr-CA"/>
              </w:rPr>
            </w:pPr>
          </w:p>
        </w:tc>
      </w:tr>
      <w:tr w:rsidR="00964433" w:rsidRPr="00AC11B8" w14:paraId="6F11FD80" w14:textId="77777777" w:rsidTr="00964433">
        <w:tc>
          <w:tcPr>
            <w:tcW w:w="6379" w:type="dxa"/>
          </w:tcPr>
          <w:p w14:paraId="27BA0E39"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La disponibilité des services</w:t>
            </w:r>
          </w:p>
        </w:tc>
        <w:tc>
          <w:tcPr>
            <w:tcW w:w="756" w:type="dxa"/>
          </w:tcPr>
          <w:p w14:paraId="27C05A54" w14:textId="77777777" w:rsidR="00964433" w:rsidRPr="00AC11B8" w:rsidRDefault="00964433" w:rsidP="00A001A0">
            <w:pPr>
              <w:rPr>
                <w:rFonts w:eastAsia="Times New Roman"/>
                <w:sz w:val="20"/>
                <w:szCs w:val="20"/>
                <w:lang w:eastAsia="fr-CA"/>
              </w:rPr>
            </w:pPr>
          </w:p>
        </w:tc>
        <w:tc>
          <w:tcPr>
            <w:tcW w:w="756" w:type="dxa"/>
          </w:tcPr>
          <w:p w14:paraId="19561625" w14:textId="77777777" w:rsidR="00964433" w:rsidRPr="00AC11B8" w:rsidRDefault="00964433" w:rsidP="00A001A0">
            <w:pPr>
              <w:rPr>
                <w:rFonts w:eastAsia="Times New Roman"/>
                <w:sz w:val="20"/>
                <w:szCs w:val="20"/>
                <w:lang w:eastAsia="fr-CA"/>
              </w:rPr>
            </w:pPr>
          </w:p>
        </w:tc>
        <w:tc>
          <w:tcPr>
            <w:tcW w:w="756" w:type="dxa"/>
          </w:tcPr>
          <w:p w14:paraId="169C43D0" w14:textId="77777777" w:rsidR="00964433" w:rsidRPr="00AC11B8" w:rsidRDefault="00964433" w:rsidP="00A001A0">
            <w:pPr>
              <w:rPr>
                <w:rFonts w:eastAsia="Times New Roman"/>
                <w:sz w:val="20"/>
                <w:szCs w:val="20"/>
                <w:lang w:eastAsia="fr-CA"/>
              </w:rPr>
            </w:pPr>
          </w:p>
        </w:tc>
        <w:tc>
          <w:tcPr>
            <w:tcW w:w="756" w:type="dxa"/>
          </w:tcPr>
          <w:p w14:paraId="03E24926" w14:textId="77777777" w:rsidR="00964433" w:rsidRPr="00AC11B8" w:rsidRDefault="00964433" w:rsidP="00A001A0">
            <w:pPr>
              <w:rPr>
                <w:rFonts w:eastAsia="Times New Roman"/>
                <w:sz w:val="20"/>
                <w:szCs w:val="20"/>
                <w:lang w:eastAsia="fr-CA"/>
              </w:rPr>
            </w:pPr>
          </w:p>
        </w:tc>
        <w:tc>
          <w:tcPr>
            <w:tcW w:w="756" w:type="dxa"/>
          </w:tcPr>
          <w:p w14:paraId="1B1CEE54" w14:textId="77777777" w:rsidR="00964433" w:rsidRPr="00AC11B8" w:rsidRDefault="00964433" w:rsidP="00A001A0">
            <w:pPr>
              <w:rPr>
                <w:rFonts w:eastAsia="Times New Roman"/>
                <w:sz w:val="20"/>
                <w:szCs w:val="20"/>
                <w:lang w:eastAsia="fr-CA"/>
              </w:rPr>
            </w:pPr>
          </w:p>
        </w:tc>
        <w:tc>
          <w:tcPr>
            <w:tcW w:w="756" w:type="dxa"/>
          </w:tcPr>
          <w:p w14:paraId="3FEFD6D8" w14:textId="77777777" w:rsidR="00964433" w:rsidRPr="00AC11B8" w:rsidRDefault="00964433" w:rsidP="00A001A0">
            <w:pPr>
              <w:rPr>
                <w:rFonts w:eastAsia="Times New Roman"/>
                <w:sz w:val="20"/>
                <w:szCs w:val="20"/>
                <w:lang w:eastAsia="fr-CA"/>
              </w:rPr>
            </w:pPr>
          </w:p>
        </w:tc>
      </w:tr>
      <w:tr w:rsidR="00964433" w:rsidRPr="00AC11B8" w14:paraId="4C2DFFF3" w14:textId="77777777" w:rsidTr="00964433">
        <w:tc>
          <w:tcPr>
            <w:tcW w:w="6379" w:type="dxa"/>
          </w:tcPr>
          <w:p w14:paraId="2036F9F5"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La présence d’installations sportives et de plein air</w:t>
            </w:r>
          </w:p>
        </w:tc>
        <w:tc>
          <w:tcPr>
            <w:tcW w:w="756" w:type="dxa"/>
          </w:tcPr>
          <w:p w14:paraId="781FF98D" w14:textId="77777777" w:rsidR="00964433" w:rsidRPr="00AC11B8" w:rsidRDefault="00964433" w:rsidP="00A001A0">
            <w:pPr>
              <w:rPr>
                <w:rFonts w:eastAsia="Times New Roman"/>
                <w:sz w:val="20"/>
                <w:szCs w:val="20"/>
                <w:lang w:eastAsia="fr-CA"/>
              </w:rPr>
            </w:pPr>
          </w:p>
        </w:tc>
        <w:tc>
          <w:tcPr>
            <w:tcW w:w="756" w:type="dxa"/>
          </w:tcPr>
          <w:p w14:paraId="7DB59659" w14:textId="77777777" w:rsidR="00964433" w:rsidRPr="00AC11B8" w:rsidRDefault="00964433" w:rsidP="00A001A0">
            <w:pPr>
              <w:rPr>
                <w:rFonts w:eastAsia="Times New Roman"/>
                <w:sz w:val="20"/>
                <w:szCs w:val="20"/>
                <w:lang w:eastAsia="fr-CA"/>
              </w:rPr>
            </w:pPr>
          </w:p>
        </w:tc>
        <w:tc>
          <w:tcPr>
            <w:tcW w:w="756" w:type="dxa"/>
          </w:tcPr>
          <w:p w14:paraId="3A55C58D" w14:textId="77777777" w:rsidR="00964433" w:rsidRPr="00AC11B8" w:rsidRDefault="00964433" w:rsidP="00A001A0">
            <w:pPr>
              <w:rPr>
                <w:rFonts w:eastAsia="Times New Roman"/>
                <w:sz w:val="20"/>
                <w:szCs w:val="20"/>
                <w:lang w:eastAsia="fr-CA"/>
              </w:rPr>
            </w:pPr>
          </w:p>
        </w:tc>
        <w:tc>
          <w:tcPr>
            <w:tcW w:w="756" w:type="dxa"/>
          </w:tcPr>
          <w:p w14:paraId="07887763" w14:textId="77777777" w:rsidR="00964433" w:rsidRPr="00AC11B8" w:rsidRDefault="00964433" w:rsidP="00A001A0">
            <w:pPr>
              <w:rPr>
                <w:rFonts w:eastAsia="Times New Roman"/>
                <w:sz w:val="20"/>
                <w:szCs w:val="20"/>
                <w:lang w:eastAsia="fr-CA"/>
              </w:rPr>
            </w:pPr>
          </w:p>
        </w:tc>
        <w:tc>
          <w:tcPr>
            <w:tcW w:w="756" w:type="dxa"/>
          </w:tcPr>
          <w:p w14:paraId="1958B72E" w14:textId="77777777" w:rsidR="00964433" w:rsidRPr="00AC11B8" w:rsidRDefault="00964433" w:rsidP="00A001A0">
            <w:pPr>
              <w:rPr>
                <w:rFonts w:eastAsia="Times New Roman"/>
                <w:sz w:val="20"/>
                <w:szCs w:val="20"/>
                <w:lang w:eastAsia="fr-CA"/>
              </w:rPr>
            </w:pPr>
          </w:p>
        </w:tc>
        <w:tc>
          <w:tcPr>
            <w:tcW w:w="756" w:type="dxa"/>
          </w:tcPr>
          <w:p w14:paraId="7B782B9C" w14:textId="77777777" w:rsidR="00964433" w:rsidRPr="00AC11B8" w:rsidRDefault="00964433" w:rsidP="00A001A0">
            <w:pPr>
              <w:rPr>
                <w:rFonts w:eastAsia="Times New Roman"/>
                <w:sz w:val="20"/>
                <w:szCs w:val="20"/>
                <w:lang w:eastAsia="fr-CA"/>
              </w:rPr>
            </w:pPr>
          </w:p>
        </w:tc>
      </w:tr>
      <w:tr w:rsidR="00964433" w:rsidRPr="00AC11B8" w14:paraId="541A9619" w14:textId="77777777" w:rsidTr="00964433">
        <w:tc>
          <w:tcPr>
            <w:tcW w:w="6379" w:type="dxa"/>
          </w:tcPr>
          <w:p w14:paraId="1BC0E5EC"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L’offre culturelle</w:t>
            </w:r>
          </w:p>
        </w:tc>
        <w:tc>
          <w:tcPr>
            <w:tcW w:w="756" w:type="dxa"/>
          </w:tcPr>
          <w:p w14:paraId="52413DA4" w14:textId="77777777" w:rsidR="00964433" w:rsidRPr="00AC11B8" w:rsidRDefault="00964433" w:rsidP="00A001A0">
            <w:pPr>
              <w:rPr>
                <w:rFonts w:eastAsia="Times New Roman"/>
                <w:sz w:val="20"/>
                <w:szCs w:val="20"/>
                <w:lang w:eastAsia="fr-CA"/>
              </w:rPr>
            </w:pPr>
          </w:p>
        </w:tc>
        <w:tc>
          <w:tcPr>
            <w:tcW w:w="756" w:type="dxa"/>
          </w:tcPr>
          <w:p w14:paraId="2BE68B2E" w14:textId="77777777" w:rsidR="00964433" w:rsidRPr="00AC11B8" w:rsidRDefault="00964433" w:rsidP="00A001A0">
            <w:pPr>
              <w:rPr>
                <w:rFonts w:eastAsia="Times New Roman"/>
                <w:sz w:val="20"/>
                <w:szCs w:val="20"/>
                <w:lang w:eastAsia="fr-CA"/>
              </w:rPr>
            </w:pPr>
          </w:p>
        </w:tc>
        <w:tc>
          <w:tcPr>
            <w:tcW w:w="756" w:type="dxa"/>
          </w:tcPr>
          <w:p w14:paraId="46762BF1" w14:textId="77777777" w:rsidR="00964433" w:rsidRPr="00AC11B8" w:rsidRDefault="00964433" w:rsidP="00A001A0">
            <w:pPr>
              <w:rPr>
                <w:rFonts w:eastAsia="Times New Roman"/>
                <w:sz w:val="20"/>
                <w:szCs w:val="20"/>
                <w:lang w:eastAsia="fr-CA"/>
              </w:rPr>
            </w:pPr>
          </w:p>
        </w:tc>
        <w:tc>
          <w:tcPr>
            <w:tcW w:w="756" w:type="dxa"/>
          </w:tcPr>
          <w:p w14:paraId="3E809A49" w14:textId="77777777" w:rsidR="00964433" w:rsidRPr="00AC11B8" w:rsidRDefault="00964433" w:rsidP="00A001A0">
            <w:pPr>
              <w:rPr>
                <w:rFonts w:eastAsia="Times New Roman"/>
                <w:sz w:val="20"/>
                <w:szCs w:val="20"/>
                <w:lang w:eastAsia="fr-CA"/>
              </w:rPr>
            </w:pPr>
          </w:p>
        </w:tc>
        <w:tc>
          <w:tcPr>
            <w:tcW w:w="756" w:type="dxa"/>
          </w:tcPr>
          <w:p w14:paraId="66ABC546" w14:textId="77777777" w:rsidR="00964433" w:rsidRPr="00AC11B8" w:rsidRDefault="00964433" w:rsidP="00A001A0">
            <w:pPr>
              <w:rPr>
                <w:rFonts w:eastAsia="Times New Roman"/>
                <w:sz w:val="20"/>
                <w:szCs w:val="20"/>
                <w:lang w:eastAsia="fr-CA"/>
              </w:rPr>
            </w:pPr>
          </w:p>
        </w:tc>
        <w:tc>
          <w:tcPr>
            <w:tcW w:w="756" w:type="dxa"/>
          </w:tcPr>
          <w:p w14:paraId="66BBF7B4" w14:textId="77777777" w:rsidR="00964433" w:rsidRPr="00AC11B8" w:rsidRDefault="00964433" w:rsidP="00A001A0">
            <w:pPr>
              <w:rPr>
                <w:rFonts w:eastAsia="Times New Roman"/>
                <w:sz w:val="20"/>
                <w:szCs w:val="20"/>
                <w:lang w:eastAsia="fr-CA"/>
              </w:rPr>
            </w:pPr>
          </w:p>
        </w:tc>
      </w:tr>
      <w:tr w:rsidR="00964433" w:rsidRPr="00AC11B8" w14:paraId="56FE17AB" w14:textId="77777777" w:rsidTr="00964433">
        <w:tc>
          <w:tcPr>
            <w:tcW w:w="6379" w:type="dxa"/>
          </w:tcPr>
          <w:p w14:paraId="1AFD1187"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Le dynamisme économique de la région</w:t>
            </w:r>
          </w:p>
        </w:tc>
        <w:tc>
          <w:tcPr>
            <w:tcW w:w="756" w:type="dxa"/>
          </w:tcPr>
          <w:p w14:paraId="799636B7" w14:textId="77777777" w:rsidR="00964433" w:rsidRPr="00AC11B8" w:rsidRDefault="00964433" w:rsidP="00A001A0">
            <w:pPr>
              <w:rPr>
                <w:rFonts w:eastAsia="Times New Roman"/>
                <w:sz w:val="20"/>
                <w:szCs w:val="20"/>
                <w:lang w:eastAsia="fr-CA"/>
              </w:rPr>
            </w:pPr>
          </w:p>
        </w:tc>
        <w:tc>
          <w:tcPr>
            <w:tcW w:w="756" w:type="dxa"/>
          </w:tcPr>
          <w:p w14:paraId="12BE000C" w14:textId="77777777" w:rsidR="00964433" w:rsidRPr="00AC11B8" w:rsidRDefault="00964433" w:rsidP="00A001A0">
            <w:pPr>
              <w:rPr>
                <w:rFonts w:eastAsia="Times New Roman"/>
                <w:sz w:val="20"/>
                <w:szCs w:val="20"/>
                <w:lang w:eastAsia="fr-CA"/>
              </w:rPr>
            </w:pPr>
          </w:p>
        </w:tc>
        <w:tc>
          <w:tcPr>
            <w:tcW w:w="756" w:type="dxa"/>
          </w:tcPr>
          <w:p w14:paraId="1E147FB0" w14:textId="77777777" w:rsidR="00964433" w:rsidRPr="00AC11B8" w:rsidRDefault="00964433" w:rsidP="00A001A0">
            <w:pPr>
              <w:rPr>
                <w:rFonts w:eastAsia="Times New Roman"/>
                <w:sz w:val="20"/>
                <w:szCs w:val="20"/>
                <w:lang w:eastAsia="fr-CA"/>
              </w:rPr>
            </w:pPr>
          </w:p>
        </w:tc>
        <w:tc>
          <w:tcPr>
            <w:tcW w:w="756" w:type="dxa"/>
          </w:tcPr>
          <w:p w14:paraId="137346AD" w14:textId="77777777" w:rsidR="00964433" w:rsidRPr="00AC11B8" w:rsidRDefault="00964433" w:rsidP="00A001A0">
            <w:pPr>
              <w:rPr>
                <w:rFonts w:eastAsia="Times New Roman"/>
                <w:sz w:val="20"/>
                <w:szCs w:val="20"/>
                <w:lang w:eastAsia="fr-CA"/>
              </w:rPr>
            </w:pPr>
          </w:p>
        </w:tc>
        <w:tc>
          <w:tcPr>
            <w:tcW w:w="756" w:type="dxa"/>
          </w:tcPr>
          <w:p w14:paraId="486B161E" w14:textId="77777777" w:rsidR="00964433" w:rsidRPr="00AC11B8" w:rsidRDefault="00964433" w:rsidP="00A001A0">
            <w:pPr>
              <w:rPr>
                <w:rFonts w:eastAsia="Times New Roman"/>
                <w:sz w:val="20"/>
                <w:szCs w:val="20"/>
                <w:lang w:eastAsia="fr-CA"/>
              </w:rPr>
            </w:pPr>
          </w:p>
        </w:tc>
        <w:tc>
          <w:tcPr>
            <w:tcW w:w="756" w:type="dxa"/>
          </w:tcPr>
          <w:p w14:paraId="4F3C4A60" w14:textId="77777777" w:rsidR="00964433" w:rsidRPr="00AC11B8" w:rsidRDefault="00964433" w:rsidP="00A001A0">
            <w:pPr>
              <w:rPr>
                <w:rFonts w:eastAsia="Times New Roman"/>
                <w:sz w:val="20"/>
                <w:szCs w:val="20"/>
                <w:lang w:eastAsia="fr-CA"/>
              </w:rPr>
            </w:pPr>
          </w:p>
        </w:tc>
      </w:tr>
      <w:tr w:rsidR="00964433" w:rsidRPr="00AC11B8" w14:paraId="3AAF5F6D" w14:textId="77777777" w:rsidTr="00964433">
        <w:tc>
          <w:tcPr>
            <w:tcW w:w="6379" w:type="dxa"/>
          </w:tcPr>
          <w:p w14:paraId="6CDEF04E"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La circulation et le trafic</w:t>
            </w:r>
            <w:r w:rsidRPr="00AC11B8">
              <w:rPr>
                <w:rFonts w:cs="TimesNewRoman"/>
                <w:sz w:val="20"/>
                <w:szCs w:val="20"/>
              </w:rPr>
              <w:tab/>
            </w:r>
          </w:p>
        </w:tc>
        <w:tc>
          <w:tcPr>
            <w:tcW w:w="756" w:type="dxa"/>
          </w:tcPr>
          <w:p w14:paraId="3FB5E3D6" w14:textId="77777777" w:rsidR="00964433" w:rsidRPr="00AC11B8" w:rsidRDefault="00964433" w:rsidP="00A001A0">
            <w:pPr>
              <w:rPr>
                <w:rFonts w:eastAsia="Times New Roman"/>
                <w:sz w:val="20"/>
                <w:szCs w:val="20"/>
                <w:lang w:eastAsia="fr-CA"/>
              </w:rPr>
            </w:pPr>
          </w:p>
        </w:tc>
        <w:tc>
          <w:tcPr>
            <w:tcW w:w="756" w:type="dxa"/>
          </w:tcPr>
          <w:p w14:paraId="3FF25A31" w14:textId="77777777" w:rsidR="00964433" w:rsidRPr="00AC11B8" w:rsidRDefault="00964433" w:rsidP="00A001A0">
            <w:pPr>
              <w:rPr>
                <w:rFonts w:eastAsia="Times New Roman"/>
                <w:sz w:val="20"/>
                <w:szCs w:val="20"/>
                <w:lang w:eastAsia="fr-CA"/>
              </w:rPr>
            </w:pPr>
          </w:p>
        </w:tc>
        <w:tc>
          <w:tcPr>
            <w:tcW w:w="756" w:type="dxa"/>
          </w:tcPr>
          <w:p w14:paraId="4F7ACE49" w14:textId="77777777" w:rsidR="00964433" w:rsidRPr="00AC11B8" w:rsidRDefault="00964433" w:rsidP="00A001A0">
            <w:pPr>
              <w:rPr>
                <w:rFonts w:eastAsia="Times New Roman"/>
                <w:sz w:val="20"/>
                <w:szCs w:val="20"/>
                <w:lang w:eastAsia="fr-CA"/>
              </w:rPr>
            </w:pPr>
          </w:p>
        </w:tc>
        <w:tc>
          <w:tcPr>
            <w:tcW w:w="756" w:type="dxa"/>
          </w:tcPr>
          <w:p w14:paraId="3548A11C" w14:textId="77777777" w:rsidR="00964433" w:rsidRPr="00AC11B8" w:rsidRDefault="00964433" w:rsidP="00A001A0">
            <w:pPr>
              <w:rPr>
                <w:rFonts w:eastAsia="Times New Roman"/>
                <w:sz w:val="20"/>
                <w:szCs w:val="20"/>
                <w:lang w:eastAsia="fr-CA"/>
              </w:rPr>
            </w:pPr>
          </w:p>
        </w:tc>
        <w:tc>
          <w:tcPr>
            <w:tcW w:w="756" w:type="dxa"/>
          </w:tcPr>
          <w:p w14:paraId="3E5979CD" w14:textId="77777777" w:rsidR="00964433" w:rsidRPr="00AC11B8" w:rsidRDefault="00964433" w:rsidP="00A001A0">
            <w:pPr>
              <w:rPr>
                <w:rFonts w:eastAsia="Times New Roman"/>
                <w:sz w:val="20"/>
                <w:szCs w:val="20"/>
                <w:lang w:eastAsia="fr-CA"/>
              </w:rPr>
            </w:pPr>
          </w:p>
        </w:tc>
        <w:tc>
          <w:tcPr>
            <w:tcW w:w="756" w:type="dxa"/>
          </w:tcPr>
          <w:p w14:paraId="09A28405" w14:textId="77777777" w:rsidR="00964433" w:rsidRPr="00AC11B8" w:rsidRDefault="00964433" w:rsidP="00A001A0">
            <w:pPr>
              <w:rPr>
                <w:rFonts w:eastAsia="Times New Roman"/>
                <w:sz w:val="20"/>
                <w:szCs w:val="20"/>
                <w:lang w:eastAsia="fr-CA"/>
              </w:rPr>
            </w:pPr>
          </w:p>
        </w:tc>
      </w:tr>
      <w:tr w:rsidR="00964433" w:rsidRPr="00AC11B8" w14:paraId="43C12BB6" w14:textId="77777777" w:rsidTr="00964433">
        <w:tc>
          <w:tcPr>
            <w:tcW w:w="6379" w:type="dxa"/>
          </w:tcPr>
          <w:p w14:paraId="74ECA77F"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La proximité des grands centres (Montréal et Québec)</w:t>
            </w:r>
          </w:p>
        </w:tc>
        <w:tc>
          <w:tcPr>
            <w:tcW w:w="756" w:type="dxa"/>
          </w:tcPr>
          <w:p w14:paraId="35E2973E" w14:textId="77777777" w:rsidR="00964433" w:rsidRPr="00AC11B8" w:rsidRDefault="00964433" w:rsidP="00A001A0">
            <w:pPr>
              <w:rPr>
                <w:rFonts w:eastAsia="Times New Roman"/>
                <w:sz w:val="20"/>
                <w:szCs w:val="20"/>
                <w:lang w:eastAsia="fr-CA"/>
              </w:rPr>
            </w:pPr>
          </w:p>
        </w:tc>
        <w:tc>
          <w:tcPr>
            <w:tcW w:w="756" w:type="dxa"/>
          </w:tcPr>
          <w:p w14:paraId="50D0F2C6" w14:textId="77777777" w:rsidR="00964433" w:rsidRPr="00AC11B8" w:rsidRDefault="00964433" w:rsidP="00A001A0">
            <w:pPr>
              <w:rPr>
                <w:rFonts w:eastAsia="Times New Roman"/>
                <w:sz w:val="20"/>
                <w:szCs w:val="20"/>
                <w:lang w:eastAsia="fr-CA"/>
              </w:rPr>
            </w:pPr>
          </w:p>
        </w:tc>
        <w:tc>
          <w:tcPr>
            <w:tcW w:w="756" w:type="dxa"/>
          </w:tcPr>
          <w:p w14:paraId="7AFE7A2E" w14:textId="77777777" w:rsidR="00964433" w:rsidRPr="00AC11B8" w:rsidRDefault="00964433" w:rsidP="00A001A0">
            <w:pPr>
              <w:rPr>
                <w:rFonts w:eastAsia="Times New Roman"/>
                <w:sz w:val="20"/>
                <w:szCs w:val="20"/>
                <w:lang w:eastAsia="fr-CA"/>
              </w:rPr>
            </w:pPr>
          </w:p>
        </w:tc>
        <w:tc>
          <w:tcPr>
            <w:tcW w:w="756" w:type="dxa"/>
          </w:tcPr>
          <w:p w14:paraId="0FA23844" w14:textId="77777777" w:rsidR="00964433" w:rsidRPr="00AC11B8" w:rsidRDefault="00964433" w:rsidP="00A001A0">
            <w:pPr>
              <w:rPr>
                <w:rFonts w:eastAsia="Times New Roman"/>
                <w:sz w:val="20"/>
                <w:szCs w:val="20"/>
                <w:lang w:eastAsia="fr-CA"/>
              </w:rPr>
            </w:pPr>
          </w:p>
        </w:tc>
        <w:tc>
          <w:tcPr>
            <w:tcW w:w="756" w:type="dxa"/>
          </w:tcPr>
          <w:p w14:paraId="5D553E6D" w14:textId="77777777" w:rsidR="00964433" w:rsidRPr="00AC11B8" w:rsidRDefault="00964433" w:rsidP="00A001A0">
            <w:pPr>
              <w:rPr>
                <w:rFonts w:eastAsia="Times New Roman"/>
                <w:sz w:val="20"/>
                <w:szCs w:val="20"/>
                <w:lang w:eastAsia="fr-CA"/>
              </w:rPr>
            </w:pPr>
          </w:p>
        </w:tc>
        <w:tc>
          <w:tcPr>
            <w:tcW w:w="756" w:type="dxa"/>
          </w:tcPr>
          <w:p w14:paraId="2A48BE81" w14:textId="77777777" w:rsidR="00964433" w:rsidRPr="00AC11B8" w:rsidRDefault="00964433" w:rsidP="00A001A0">
            <w:pPr>
              <w:rPr>
                <w:rFonts w:eastAsia="Times New Roman"/>
                <w:sz w:val="20"/>
                <w:szCs w:val="20"/>
                <w:lang w:eastAsia="fr-CA"/>
              </w:rPr>
            </w:pPr>
          </w:p>
        </w:tc>
      </w:tr>
      <w:tr w:rsidR="00964433" w:rsidRPr="00AC11B8" w14:paraId="45596217" w14:textId="77777777" w:rsidTr="00964433">
        <w:tc>
          <w:tcPr>
            <w:tcW w:w="6379" w:type="dxa"/>
          </w:tcPr>
          <w:p w14:paraId="64B6BE94" w14:textId="77777777" w:rsidR="00964433" w:rsidRPr="00AC11B8" w:rsidRDefault="00964433" w:rsidP="00A001A0">
            <w:pPr>
              <w:autoSpaceDE w:val="0"/>
              <w:autoSpaceDN w:val="0"/>
              <w:adjustRightInd w:val="0"/>
              <w:rPr>
                <w:rFonts w:cs="TimesNewRoman"/>
                <w:sz w:val="20"/>
                <w:szCs w:val="20"/>
              </w:rPr>
            </w:pPr>
            <w:r w:rsidRPr="00AC11B8">
              <w:rPr>
                <w:rFonts w:cs="TimesNewRoman"/>
                <w:sz w:val="20"/>
                <w:szCs w:val="20"/>
              </w:rPr>
              <w:t>La proximité de la famille et des amis</w:t>
            </w:r>
            <w:r w:rsidRPr="00AC11B8">
              <w:rPr>
                <w:rFonts w:cs="TimesNewRoman"/>
                <w:sz w:val="20"/>
                <w:szCs w:val="20"/>
              </w:rPr>
              <w:tab/>
            </w:r>
          </w:p>
        </w:tc>
        <w:tc>
          <w:tcPr>
            <w:tcW w:w="756" w:type="dxa"/>
          </w:tcPr>
          <w:p w14:paraId="51BA2F52" w14:textId="77777777" w:rsidR="00964433" w:rsidRPr="00AC11B8" w:rsidRDefault="00964433" w:rsidP="00A001A0">
            <w:pPr>
              <w:rPr>
                <w:rFonts w:eastAsia="Times New Roman"/>
                <w:sz w:val="20"/>
                <w:szCs w:val="20"/>
                <w:lang w:eastAsia="fr-CA"/>
              </w:rPr>
            </w:pPr>
          </w:p>
        </w:tc>
        <w:tc>
          <w:tcPr>
            <w:tcW w:w="756" w:type="dxa"/>
          </w:tcPr>
          <w:p w14:paraId="6EB64AC8" w14:textId="77777777" w:rsidR="00964433" w:rsidRPr="00AC11B8" w:rsidRDefault="00964433" w:rsidP="00A001A0">
            <w:pPr>
              <w:rPr>
                <w:rFonts w:eastAsia="Times New Roman"/>
                <w:sz w:val="20"/>
                <w:szCs w:val="20"/>
                <w:lang w:eastAsia="fr-CA"/>
              </w:rPr>
            </w:pPr>
          </w:p>
        </w:tc>
        <w:tc>
          <w:tcPr>
            <w:tcW w:w="756" w:type="dxa"/>
          </w:tcPr>
          <w:p w14:paraId="625FCD5F" w14:textId="77777777" w:rsidR="00964433" w:rsidRPr="00AC11B8" w:rsidRDefault="00964433" w:rsidP="00A001A0">
            <w:pPr>
              <w:rPr>
                <w:rFonts w:eastAsia="Times New Roman"/>
                <w:sz w:val="20"/>
                <w:szCs w:val="20"/>
                <w:lang w:eastAsia="fr-CA"/>
              </w:rPr>
            </w:pPr>
          </w:p>
        </w:tc>
        <w:tc>
          <w:tcPr>
            <w:tcW w:w="756" w:type="dxa"/>
          </w:tcPr>
          <w:p w14:paraId="105692F3" w14:textId="77777777" w:rsidR="00964433" w:rsidRPr="00AC11B8" w:rsidRDefault="00964433" w:rsidP="00A001A0">
            <w:pPr>
              <w:rPr>
                <w:rFonts w:eastAsia="Times New Roman"/>
                <w:sz w:val="20"/>
                <w:szCs w:val="20"/>
                <w:lang w:eastAsia="fr-CA"/>
              </w:rPr>
            </w:pPr>
          </w:p>
        </w:tc>
        <w:tc>
          <w:tcPr>
            <w:tcW w:w="756" w:type="dxa"/>
          </w:tcPr>
          <w:p w14:paraId="64503B28" w14:textId="77777777" w:rsidR="00964433" w:rsidRPr="00AC11B8" w:rsidRDefault="00964433" w:rsidP="00A001A0">
            <w:pPr>
              <w:rPr>
                <w:rFonts w:eastAsia="Times New Roman"/>
                <w:sz w:val="20"/>
                <w:szCs w:val="20"/>
                <w:lang w:eastAsia="fr-CA"/>
              </w:rPr>
            </w:pPr>
          </w:p>
        </w:tc>
        <w:tc>
          <w:tcPr>
            <w:tcW w:w="756" w:type="dxa"/>
          </w:tcPr>
          <w:p w14:paraId="74FA6749" w14:textId="77777777" w:rsidR="00964433" w:rsidRPr="00AC11B8" w:rsidRDefault="00964433" w:rsidP="00A001A0">
            <w:pPr>
              <w:rPr>
                <w:rFonts w:eastAsia="Times New Roman"/>
                <w:sz w:val="20"/>
                <w:szCs w:val="20"/>
                <w:lang w:eastAsia="fr-CA"/>
              </w:rPr>
            </w:pPr>
          </w:p>
        </w:tc>
      </w:tr>
    </w:tbl>
    <w:p w14:paraId="1114EEE4" w14:textId="77777777" w:rsidR="00964433" w:rsidRPr="00AC11B8" w:rsidRDefault="00964433" w:rsidP="00964433">
      <w:pPr>
        <w:autoSpaceDE w:val="0"/>
        <w:autoSpaceDN w:val="0"/>
        <w:adjustRightInd w:val="0"/>
        <w:rPr>
          <w:rFonts w:cs="TimesNewRoman"/>
          <w:sz w:val="8"/>
          <w:szCs w:val="8"/>
        </w:rPr>
      </w:pPr>
    </w:p>
    <w:p w14:paraId="6B1D4ED5" w14:textId="77777777" w:rsidR="00964433" w:rsidRPr="00AC11B8" w:rsidRDefault="00964433" w:rsidP="00964433">
      <w:pPr>
        <w:rPr>
          <w:rFonts w:cs="TimesNewRoman"/>
          <w:sz w:val="20"/>
          <w:szCs w:val="20"/>
        </w:rPr>
      </w:pPr>
      <w:r w:rsidRPr="00AC11B8">
        <w:rPr>
          <w:rFonts w:cs="TimesNewRoman"/>
          <w:sz w:val="20"/>
          <w:szCs w:val="20"/>
        </w:rPr>
        <w:t xml:space="preserve">44. Si on vous proposait un emploi en Mauricie qui correspond à vos attentes, à vos intérêts ou à votre plan de carrière, seriez-vous porté à accepter cet emploi?  </w:t>
      </w:r>
      <w:r>
        <w:rPr>
          <w:rFonts w:cs="TimesNewRoman"/>
          <w:sz w:val="20"/>
          <w:szCs w:val="20"/>
        </w:rPr>
        <w:t xml:space="preserve">                     </w:t>
      </w:r>
      <w:r w:rsidRPr="00AC11B8">
        <w:rPr>
          <w:rFonts w:cs="TimesNewRoman"/>
          <w:sz w:val="20"/>
          <w:szCs w:val="20"/>
        </w:rPr>
        <w:t xml:space="preserve">Oui :_____ </w:t>
      </w:r>
      <w:r w:rsidRPr="00AC11B8">
        <w:rPr>
          <w:rFonts w:cs="TimesNewRoman"/>
          <w:sz w:val="20"/>
          <w:szCs w:val="20"/>
        </w:rPr>
        <w:tab/>
        <w:t>Non :_____</w:t>
      </w:r>
    </w:p>
    <w:p w14:paraId="5E662F72" w14:textId="77777777" w:rsidR="00964433" w:rsidRPr="00AC11B8" w:rsidRDefault="00964433" w:rsidP="00964433">
      <w:pPr>
        <w:rPr>
          <w:rFonts w:cs="TimesNewRoman"/>
          <w:sz w:val="8"/>
          <w:szCs w:val="8"/>
        </w:rPr>
      </w:pPr>
    </w:p>
    <w:p w14:paraId="1137222D" w14:textId="77777777" w:rsidR="00964433" w:rsidRPr="00AC11B8" w:rsidRDefault="00964433" w:rsidP="00964433">
      <w:pPr>
        <w:rPr>
          <w:rFonts w:cs="TimesNewRoman"/>
          <w:sz w:val="20"/>
          <w:szCs w:val="20"/>
        </w:rPr>
      </w:pPr>
      <w:r w:rsidRPr="00AC11B8">
        <w:rPr>
          <w:rFonts w:cs="TimesNewRoman"/>
          <w:sz w:val="20"/>
          <w:szCs w:val="20"/>
        </w:rPr>
        <w:t>Pourquoi?</w:t>
      </w:r>
    </w:p>
    <w:p w14:paraId="0B26D232" w14:textId="77777777" w:rsidR="00964433" w:rsidRPr="00AC11B8" w:rsidRDefault="00964433" w:rsidP="00964433">
      <w:pPr>
        <w:rPr>
          <w:rFonts w:cs="TimesNewRoman"/>
          <w:sz w:val="8"/>
          <w:szCs w:val="8"/>
        </w:rPr>
      </w:pPr>
    </w:p>
    <w:p w14:paraId="6B5A8454" w14:textId="77777777" w:rsidR="00964433" w:rsidRPr="00AC11B8" w:rsidRDefault="00964433" w:rsidP="00964433">
      <w:pPr>
        <w:rPr>
          <w:rFonts w:cs="TimesNewRoman"/>
          <w:sz w:val="20"/>
          <w:szCs w:val="20"/>
        </w:rPr>
      </w:pPr>
      <w:r w:rsidRPr="00AC11B8">
        <w:rPr>
          <w:rFonts w:cs="TimesNewRoman"/>
          <w:sz w:val="20"/>
          <w:szCs w:val="20"/>
        </w:rPr>
        <w:t>45. Que connaissez-vous de la Mauricie? Nommez jusqu’à trois éléments.</w:t>
      </w:r>
    </w:p>
    <w:p w14:paraId="0A938540" w14:textId="77777777" w:rsidR="00964433" w:rsidRPr="00AC11B8" w:rsidRDefault="00964433" w:rsidP="00964433">
      <w:pPr>
        <w:rPr>
          <w:rFonts w:cs="TimesNewRoman"/>
          <w:sz w:val="8"/>
          <w:szCs w:val="8"/>
        </w:rPr>
      </w:pPr>
    </w:p>
    <w:p w14:paraId="586BB01B" w14:textId="77777777" w:rsidR="00964433" w:rsidRPr="00AC11B8" w:rsidRDefault="00964433" w:rsidP="00964433">
      <w:pPr>
        <w:rPr>
          <w:rFonts w:cs="TimesNewRoman"/>
          <w:sz w:val="20"/>
          <w:szCs w:val="20"/>
        </w:rPr>
      </w:pPr>
      <w:r w:rsidRPr="00AC11B8">
        <w:rPr>
          <w:rFonts w:cs="TimesNewRoman"/>
          <w:sz w:val="20"/>
          <w:szCs w:val="20"/>
        </w:rPr>
        <w:t xml:space="preserve">46. À votre avis, quel serait la meilleure façon de convaincre la main-d’œuvre de Montréal (Québec) de venir travailler en Mauricie? </w:t>
      </w:r>
    </w:p>
    <w:p w14:paraId="364FDD11" w14:textId="77777777" w:rsidR="00964433" w:rsidRPr="00964433" w:rsidRDefault="00964433" w:rsidP="00964433">
      <w:pPr>
        <w:rPr>
          <w:rFonts w:eastAsia="Times New Roman"/>
          <w:sz w:val="8"/>
          <w:szCs w:val="8"/>
          <w:lang w:eastAsia="fr-CA"/>
        </w:rPr>
      </w:pPr>
    </w:p>
    <w:p w14:paraId="30E0A62D" w14:textId="77777777" w:rsidR="00964433" w:rsidRPr="00AC11B8" w:rsidRDefault="00964433" w:rsidP="00964433">
      <w:pPr>
        <w:rPr>
          <w:rFonts w:cs="TimesNewRoman"/>
          <w:sz w:val="20"/>
          <w:szCs w:val="20"/>
        </w:rPr>
      </w:pPr>
      <w:r w:rsidRPr="00AC11B8">
        <w:rPr>
          <w:rFonts w:cs="TimesNewRoman"/>
          <w:sz w:val="20"/>
          <w:szCs w:val="20"/>
        </w:rPr>
        <w:t>47. Renseignements généraux</w:t>
      </w:r>
    </w:p>
    <w:p w14:paraId="3553CD63" w14:textId="77777777" w:rsidR="00964433" w:rsidRPr="00AC11B8" w:rsidRDefault="00964433" w:rsidP="00964433">
      <w:pPr>
        <w:rPr>
          <w:rFonts w:cs="TimesNewRoman"/>
          <w:sz w:val="8"/>
          <w:szCs w:val="8"/>
        </w:rPr>
      </w:pPr>
    </w:p>
    <w:p w14:paraId="6AFB1BEA" w14:textId="77777777" w:rsidR="00964433" w:rsidRPr="00AC11B8" w:rsidRDefault="00964433" w:rsidP="00964433">
      <w:pPr>
        <w:rPr>
          <w:rFonts w:cs="TimesNewRoman"/>
          <w:sz w:val="20"/>
          <w:szCs w:val="20"/>
        </w:rPr>
      </w:pPr>
      <w:r w:rsidRPr="00AC11B8">
        <w:rPr>
          <w:rFonts w:cs="TimesNewRoman"/>
          <w:sz w:val="20"/>
          <w:szCs w:val="20"/>
        </w:rPr>
        <w:t>Veuillez compléter les éléments suivants afin que nous puissions mieux vous connaître.</w:t>
      </w:r>
    </w:p>
    <w:p w14:paraId="3E6ACEC1" w14:textId="77777777" w:rsidR="00964433" w:rsidRPr="00AC11B8" w:rsidRDefault="00964433" w:rsidP="00964433">
      <w:pPr>
        <w:rPr>
          <w:rFonts w:cs="TimesNewRoman"/>
          <w:sz w:val="8"/>
          <w:szCs w:val="8"/>
        </w:rPr>
      </w:pPr>
    </w:p>
    <w:p w14:paraId="228A8793" w14:textId="77777777" w:rsidR="00964433" w:rsidRDefault="00964433" w:rsidP="00964433">
      <w:pPr>
        <w:rPr>
          <w:rFonts w:cs="TimesNewRoman"/>
          <w:sz w:val="20"/>
          <w:szCs w:val="20"/>
        </w:rPr>
      </w:pPr>
      <w:r w:rsidRPr="00AC11B8">
        <w:rPr>
          <w:rFonts w:cs="TimesNewRoman"/>
          <w:sz w:val="20"/>
          <w:szCs w:val="20"/>
        </w:rPr>
        <w:t xml:space="preserve">Sexe : F ___ </w:t>
      </w:r>
      <w:r w:rsidRPr="00AC11B8">
        <w:rPr>
          <w:rFonts w:cs="TimesNewRoman"/>
          <w:sz w:val="20"/>
          <w:szCs w:val="20"/>
        </w:rPr>
        <w:tab/>
        <w:t>M ___</w:t>
      </w:r>
      <w:r w:rsidRPr="00AC11B8">
        <w:rPr>
          <w:rFonts w:cs="TimesNewRoman"/>
          <w:sz w:val="20"/>
          <w:szCs w:val="20"/>
        </w:rPr>
        <w:tab/>
        <w:t xml:space="preserve"> Autre (Spécifiez) :______________________</w:t>
      </w:r>
    </w:p>
    <w:p w14:paraId="377FD47D" w14:textId="77777777" w:rsidR="00964433" w:rsidRPr="00EF1A69" w:rsidRDefault="00964433" w:rsidP="00964433">
      <w:pPr>
        <w:rPr>
          <w:rFonts w:cs="TimesNewRoman"/>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
        <w:gridCol w:w="8297"/>
      </w:tblGrid>
      <w:tr w:rsidR="00964433" w14:paraId="45BFB037" w14:textId="77777777" w:rsidTr="00A001A0">
        <w:tc>
          <w:tcPr>
            <w:tcW w:w="10940" w:type="dxa"/>
            <w:gridSpan w:val="2"/>
          </w:tcPr>
          <w:p w14:paraId="3E07A131" w14:textId="77777777" w:rsidR="00964433" w:rsidRDefault="00964433" w:rsidP="00A001A0">
            <w:pPr>
              <w:rPr>
                <w:rFonts w:cs="TimesNewRoman"/>
                <w:sz w:val="20"/>
                <w:szCs w:val="20"/>
              </w:rPr>
            </w:pPr>
            <w:r w:rsidRPr="00AC11B8">
              <w:rPr>
                <w:rFonts w:cs="TimesNewRoman"/>
                <w:sz w:val="20"/>
                <w:szCs w:val="20"/>
              </w:rPr>
              <w:t>État civil :</w:t>
            </w:r>
          </w:p>
        </w:tc>
      </w:tr>
      <w:tr w:rsidR="00964433" w14:paraId="59CA590F" w14:textId="77777777" w:rsidTr="00A001A0">
        <w:tc>
          <w:tcPr>
            <w:tcW w:w="392" w:type="dxa"/>
          </w:tcPr>
          <w:p w14:paraId="65D7F888" w14:textId="77777777" w:rsidR="00964433" w:rsidRDefault="00964433" w:rsidP="00A001A0">
            <w:pPr>
              <w:rPr>
                <w:rFonts w:cs="TimesNewRoman"/>
                <w:sz w:val="20"/>
                <w:szCs w:val="20"/>
              </w:rPr>
            </w:pPr>
            <w:r w:rsidRPr="00AC11B8">
              <w:rPr>
                <w:rFonts w:cs="TimesNewRoman"/>
                <w:noProof/>
                <w:sz w:val="20"/>
                <w:szCs w:val="20"/>
                <w:lang w:eastAsia="fr-CA"/>
              </w:rPr>
              <mc:AlternateContent>
                <mc:Choice Requires="wps">
                  <w:drawing>
                    <wp:anchor distT="0" distB="0" distL="114300" distR="114300" simplePos="0" relativeHeight="251677696" behindDoc="0" locked="0" layoutInCell="1" allowOverlap="1" wp14:anchorId="1872FD54" wp14:editId="0E6D467A">
                      <wp:simplePos x="0" y="0"/>
                      <wp:positionH relativeFrom="column">
                        <wp:posOffset>-635</wp:posOffset>
                      </wp:positionH>
                      <wp:positionV relativeFrom="paragraph">
                        <wp:posOffset>3810</wp:posOffset>
                      </wp:positionV>
                      <wp:extent cx="104775" cy="104775"/>
                      <wp:effectExtent l="0" t="0" r="9525" b="952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04775" cy="1047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741C5" id="Rectangle à coins arrondis 8" o:spid="_x0000_s1026" style="position:absolute;margin-left:-.05pt;margin-top:.3pt;width:8.25pt;height:8.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" filled="f" strokecolor="windowText" strokeweight=".25pt">
                      <v:path arrowok="t"/>
                    </v:roundrect>
                  </w:pict>
                </mc:Fallback>
              </mc:AlternateContent>
            </w:r>
          </w:p>
        </w:tc>
        <w:tc>
          <w:tcPr>
            <w:tcW w:w="10548" w:type="dxa"/>
          </w:tcPr>
          <w:p w14:paraId="29666F58" w14:textId="77777777" w:rsidR="00964433" w:rsidRDefault="00964433" w:rsidP="00A001A0">
            <w:pPr>
              <w:rPr>
                <w:rFonts w:cs="TimesNewRoman"/>
                <w:sz w:val="20"/>
                <w:szCs w:val="20"/>
              </w:rPr>
            </w:pPr>
            <w:r w:rsidRPr="00AC11B8">
              <w:rPr>
                <w:rFonts w:cs="TimesNewRoman"/>
                <w:sz w:val="20"/>
                <w:szCs w:val="20"/>
              </w:rPr>
              <w:t>Célibataire</w:t>
            </w:r>
          </w:p>
        </w:tc>
      </w:tr>
      <w:tr w:rsidR="00964433" w14:paraId="3D581981" w14:textId="77777777" w:rsidTr="00A001A0">
        <w:tc>
          <w:tcPr>
            <w:tcW w:w="392" w:type="dxa"/>
          </w:tcPr>
          <w:p w14:paraId="42C78956" w14:textId="77777777" w:rsidR="00964433" w:rsidRDefault="00964433" w:rsidP="00A001A0">
            <w:pPr>
              <w:rPr>
                <w:rFonts w:cs="TimesNewRoman"/>
                <w:sz w:val="20"/>
                <w:szCs w:val="20"/>
              </w:rPr>
            </w:pPr>
            <w:r w:rsidRPr="00AC11B8">
              <w:rPr>
                <w:rFonts w:cs="TimesNewRoman"/>
                <w:noProof/>
                <w:sz w:val="20"/>
                <w:szCs w:val="20"/>
                <w:lang w:eastAsia="fr-CA"/>
              </w:rPr>
              <mc:AlternateContent>
                <mc:Choice Requires="wps">
                  <w:drawing>
                    <wp:anchor distT="0" distB="0" distL="114300" distR="114300" simplePos="0" relativeHeight="251682816" behindDoc="0" locked="0" layoutInCell="1" allowOverlap="1" wp14:anchorId="11356A53" wp14:editId="493CA7E0">
                      <wp:simplePos x="0" y="0"/>
                      <wp:positionH relativeFrom="column">
                        <wp:posOffset>-635</wp:posOffset>
                      </wp:positionH>
                      <wp:positionV relativeFrom="paragraph">
                        <wp:posOffset>3175</wp:posOffset>
                      </wp:positionV>
                      <wp:extent cx="104775" cy="104775"/>
                      <wp:effectExtent l="0" t="0" r="9525" b="952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04775" cy="1047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AA208" id="Rectangle à coins arrondis 9" o:spid="_x0000_s1026" style="position:absolute;margin-left:-.05pt;margin-top:.25pt;width:8.25pt;height:8.2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" filled="f" strokecolor="windowText" strokeweight=".25pt">
                      <v:path arrowok="t"/>
                    </v:roundrect>
                  </w:pict>
                </mc:Fallback>
              </mc:AlternateContent>
            </w:r>
          </w:p>
        </w:tc>
        <w:tc>
          <w:tcPr>
            <w:tcW w:w="10548" w:type="dxa"/>
          </w:tcPr>
          <w:p w14:paraId="7BEC8FDD" w14:textId="77777777" w:rsidR="00964433" w:rsidRDefault="00964433" w:rsidP="00A001A0">
            <w:pPr>
              <w:rPr>
                <w:rFonts w:cs="TimesNewRoman"/>
                <w:sz w:val="20"/>
                <w:szCs w:val="20"/>
              </w:rPr>
            </w:pPr>
            <w:r w:rsidRPr="00AC11B8">
              <w:rPr>
                <w:rFonts w:cs="TimesNewRoman"/>
                <w:sz w:val="20"/>
                <w:szCs w:val="20"/>
              </w:rPr>
              <w:t>Marié</w:t>
            </w:r>
          </w:p>
        </w:tc>
      </w:tr>
      <w:tr w:rsidR="00964433" w14:paraId="5A0894AB" w14:textId="77777777" w:rsidTr="00A001A0">
        <w:tc>
          <w:tcPr>
            <w:tcW w:w="392" w:type="dxa"/>
          </w:tcPr>
          <w:p w14:paraId="77D74C64" w14:textId="77777777" w:rsidR="00964433" w:rsidRDefault="00964433" w:rsidP="00A001A0">
            <w:pPr>
              <w:rPr>
                <w:rFonts w:cs="TimesNewRoman"/>
                <w:sz w:val="20"/>
                <w:szCs w:val="20"/>
              </w:rPr>
            </w:pPr>
            <w:r w:rsidRPr="00AC11B8">
              <w:rPr>
                <w:rFonts w:cs="TimesNewRoman"/>
                <w:noProof/>
                <w:sz w:val="20"/>
                <w:szCs w:val="20"/>
                <w:lang w:eastAsia="fr-CA"/>
              </w:rPr>
              <mc:AlternateContent>
                <mc:Choice Requires="wps">
                  <w:drawing>
                    <wp:anchor distT="0" distB="0" distL="114300" distR="114300" simplePos="0" relativeHeight="251696128" behindDoc="0" locked="0" layoutInCell="1" allowOverlap="1" wp14:anchorId="37011F48" wp14:editId="4119DE01">
                      <wp:simplePos x="0" y="0"/>
                      <wp:positionH relativeFrom="column">
                        <wp:posOffset>-635</wp:posOffset>
                      </wp:positionH>
                      <wp:positionV relativeFrom="paragraph">
                        <wp:posOffset>3175</wp:posOffset>
                      </wp:positionV>
                      <wp:extent cx="104775" cy="104775"/>
                      <wp:effectExtent l="0" t="0" r="9525" b="952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04775" cy="1047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E5B88" id="Rectangle à coins arrondis 10" o:spid="_x0000_s1026" style="position:absolute;margin-left:-.05pt;margin-top:.25pt;width:8.25pt;height:8.2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" filled="f" strokecolor="windowText" strokeweight=".25pt">
                      <v:path arrowok="t"/>
                    </v:roundrect>
                  </w:pict>
                </mc:Fallback>
              </mc:AlternateContent>
            </w:r>
          </w:p>
        </w:tc>
        <w:tc>
          <w:tcPr>
            <w:tcW w:w="10548" w:type="dxa"/>
          </w:tcPr>
          <w:p w14:paraId="199A9310" w14:textId="77777777" w:rsidR="00964433" w:rsidRDefault="00964433" w:rsidP="00A001A0">
            <w:pPr>
              <w:rPr>
                <w:rFonts w:cs="TimesNewRoman"/>
                <w:sz w:val="20"/>
                <w:szCs w:val="20"/>
              </w:rPr>
            </w:pPr>
            <w:r w:rsidRPr="00AC11B8">
              <w:rPr>
                <w:rFonts w:cs="TimesNewRoman"/>
                <w:sz w:val="20"/>
                <w:szCs w:val="20"/>
              </w:rPr>
              <w:t>Conjoint de fait</w:t>
            </w:r>
          </w:p>
        </w:tc>
      </w:tr>
      <w:tr w:rsidR="00964433" w14:paraId="72A4C432" w14:textId="77777777" w:rsidTr="00A001A0">
        <w:tc>
          <w:tcPr>
            <w:tcW w:w="392" w:type="dxa"/>
          </w:tcPr>
          <w:p w14:paraId="163C4562" w14:textId="77777777" w:rsidR="00964433" w:rsidRDefault="00964433" w:rsidP="00A001A0">
            <w:pPr>
              <w:rPr>
                <w:rFonts w:cs="TimesNewRoman"/>
                <w:sz w:val="20"/>
                <w:szCs w:val="20"/>
              </w:rPr>
            </w:pPr>
            <w:r w:rsidRPr="00AC11B8">
              <w:rPr>
                <w:rFonts w:cs="TimesNewRoman"/>
                <w:noProof/>
                <w:sz w:val="20"/>
                <w:szCs w:val="20"/>
                <w:lang w:eastAsia="fr-CA"/>
              </w:rPr>
              <mc:AlternateContent>
                <mc:Choice Requires="wps">
                  <w:drawing>
                    <wp:anchor distT="0" distB="0" distL="114300" distR="114300" simplePos="0" relativeHeight="251701248" behindDoc="0" locked="0" layoutInCell="1" allowOverlap="1" wp14:anchorId="1866A5D5" wp14:editId="34F48B36">
                      <wp:simplePos x="0" y="0"/>
                      <wp:positionH relativeFrom="column">
                        <wp:posOffset>-635</wp:posOffset>
                      </wp:positionH>
                      <wp:positionV relativeFrom="paragraph">
                        <wp:posOffset>2540</wp:posOffset>
                      </wp:positionV>
                      <wp:extent cx="104775" cy="104775"/>
                      <wp:effectExtent l="0" t="0" r="9525" b="952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04775" cy="1047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1ABD" id="Rectangle à coins arrondis 4" o:spid="_x0000_s1026" style="position:absolute;margin-left:-.05pt;margin-top:.2pt;width:8.25pt;height:8.2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" filled="f" strokecolor="windowText" strokeweight=".25pt">
                      <v:path arrowok="t"/>
                    </v:roundrect>
                  </w:pict>
                </mc:Fallback>
              </mc:AlternateContent>
            </w:r>
          </w:p>
        </w:tc>
        <w:tc>
          <w:tcPr>
            <w:tcW w:w="10548" w:type="dxa"/>
          </w:tcPr>
          <w:p w14:paraId="213E6B3D" w14:textId="77777777" w:rsidR="00964433" w:rsidRDefault="00964433" w:rsidP="00A001A0">
            <w:pPr>
              <w:rPr>
                <w:rFonts w:cs="TimesNewRoman"/>
                <w:sz w:val="20"/>
                <w:szCs w:val="20"/>
              </w:rPr>
            </w:pPr>
            <w:r w:rsidRPr="00AC11B8">
              <w:rPr>
                <w:rFonts w:cs="TimesNewRoman"/>
                <w:sz w:val="20"/>
                <w:szCs w:val="20"/>
              </w:rPr>
              <w:t>Autre (Spécifiez) : _________________________</w:t>
            </w:r>
          </w:p>
        </w:tc>
      </w:tr>
    </w:tbl>
    <w:p w14:paraId="3607A57B" w14:textId="77777777" w:rsidR="00964433" w:rsidRPr="00AC11B8" w:rsidRDefault="00964433" w:rsidP="00964433">
      <w:pPr>
        <w:rPr>
          <w:rFonts w:cs="TimesNewRoman"/>
          <w:sz w:val="20"/>
          <w:szCs w:val="20"/>
        </w:rPr>
      </w:pPr>
    </w:p>
    <w:p w14:paraId="5E642823" w14:textId="77777777" w:rsidR="00964433" w:rsidRDefault="00964433" w:rsidP="00586646">
      <w:pPr>
        <w:rPr>
          <w:rFonts w:cstheme="minorHAnsi"/>
        </w:rPr>
      </w:pPr>
    </w:p>
    <w:p w14:paraId="4364B95B" w14:textId="77777777" w:rsidR="00964433" w:rsidRPr="008901D6" w:rsidRDefault="00964433" w:rsidP="00586646">
      <w:pPr>
        <w:rPr>
          <w:rFonts w:cstheme="minorHAnsi"/>
        </w:rPr>
      </w:pPr>
    </w:p>
    <w:sectPr w:rsidR="00964433" w:rsidRPr="008901D6" w:rsidSect="0096443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9B3B8" w14:textId="77777777" w:rsidR="000352A4" w:rsidRDefault="000352A4" w:rsidP="008779CA">
      <w:r>
        <w:separator/>
      </w:r>
    </w:p>
  </w:endnote>
  <w:endnote w:type="continuationSeparator" w:id="0">
    <w:p w14:paraId="24D75704" w14:textId="77777777" w:rsidR="000352A4" w:rsidRDefault="000352A4" w:rsidP="0087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4B2E3" w14:textId="77777777" w:rsidR="000352A4" w:rsidRDefault="000352A4">
    <w:pPr>
      <w:pStyle w:val="Pieddepage"/>
    </w:pPr>
    <w:r>
      <w:rPr>
        <w:noProof/>
        <w:color w:val="808080" w:themeColor="background1" w:themeShade="80"/>
        <w:lang w:eastAsia="fr-CA"/>
      </w:rPr>
      <mc:AlternateContent>
        <mc:Choice Requires="wpg">
          <w:drawing>
            <wp:anchor distT="0" distB="0" distL="0" distR="0" simplePos="0" relativeHeight="251661312" behindDoc="0" locked="0" layoutInCell="1" allowOverlap="1" wp14:anchorId="28841EDC" wp14:editId="6FA0AAF2">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3779B" w14:textId="77777777" w:rsidR="000352A4" w:rsidRPr="00964433" w:rsidRDefault="000352A4" w:rsidP="00964433">
                            <w:pPr>
                              <w:rPr>
                                <w:color w:val="404040" w:themeColor="text1" w:themeTint="BF"/>
                              </w:rPr>
                            </w:pPr>
                            <w:r w:rsidRPr="00964433">
                              <w:rPr>
                                <w:color w:val="404040" w:themeColor="text1" w:themeTint="BF"/>
                              </w:rPr>
                              <w:t>Institut de recherche sur les PME</w:t>
                            </w:r>
                          </w:p>
                          <w:p w14:paraId="0F306EB2" w14:textId="77777777" w:rsidR="000352A4" w:rsidRDefault="000352A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8841EDC" id="Groupe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79A3779B" w14:textId="77777777" w:rsidR="000352A4" w:rsidRPr="00964433" w:rsidRDefault="000352A4" w:rsidP="00964433">
                      <w:pPr>
                        <w:rPr>
                          <w:color w:val="404040" w:themeColor="text1" w:themeTint="BF"/>
                        </w:rPr>
                      </w:pPr>
                      <w:r w:rsidRPr="00964433">
                        <w:rPr>
                          <w:color w:val="404040" w:themeColor="text1" w:themeTint="BF"/>
                        </w:rPr>
                        <w:t>Institut de recherche sur les PME</w:t>
                      </w:r>
                    </w:p>
                    <w:p w14:paraId="0F306EB2" w14:textId="77777777" w:rsidR="000352A4" w:rsidRDefault="000352A4">
                      <w:pPr>
                        <w:jc w:val="right"/>
                        <w:rPr>
                          <w:color w:val="808080" w:themeColor="background1" w:themeShade="80"/>
                        </w:rPr>
                      </w:pPr>
                    </w:p>
                  </w:txbxContent>
                </v:textbox>
              </v:shape>
              <w10:wrap type="square" anchorx="margin" anchory="margin"/>
            </v:group>
          </w:pict>
        </mc:Fallback>
      </mc:AlternateContent>
    </w:r>
    <w:r>
      <w:rPr>
        <w:noProof/>
        <w:lang w:eastAsia="fr-CA"/>
      </w:rPr>
      <mc:AlternateContent>
        <mc:Choice Requires="wps">
          <w:drawing>
            <wp:anchor distT="0" distB="0" distL="0" distR="0" simplePos="0" relativeHeight="251657216" behindDoc="0" locked="0" layoutInCell="1" allowOverlap="1" wp14:anchorId="01CAFBA1" wp14:editId="632410C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7E3AF" w14:textId="2245EB1C" w:rsidR="000352A4" w:rsidRDefault="000352A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A68A7" w:rsidRPr="00DA68A7">
                            <w:rPr>
                              <w:noProof/>
                              <w:color w:val="FFFFFF" w:themeColor="background1"/>
                              <w:sz w:val="28"/>
                              <w:szCs w:val="28"/>
                              <w:lang w:val="fr-FR"/>
                            </w:rPr>
                            <w:t>8</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AFBA1" id="Rectangle 40" o:spid="_x0000_s1029" style="position:absolute;margin-left:0;margin-top:0;width:36pt;height:25.2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257E3AF" w14:textId="2245EB1C" w:rsidR="000352A4" w:rsidRDefault="000352A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A68A7" w:rsidRPr="00DA68A7">
                      <w:rPr>
                        <w:noProof/>
                        <w:color w:val="FFFFFF" w:themeColor="background1"/>
                        <w:sz w:val="28"/>
                        <w:szCs w:val="28"/>
                        <w:lang w:val="fr-FR"/>
                      </w:rPr>
                      <w:t>8</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956D" w14:textId="77777777" w:rsidR="000352A4" w:rsidRDefault="000352A4" w:rsidP="008779CA">
      <w:r>
        <w:separator/>
      </w:r>
    </w:p>
  </w:footnote>
  <w:footnote w:type="continuationSeparator" w:id="0">
    <w:p w14:paraId="5F503836" w14:textId="77777777" w:rsidR="000352A4" w:rsidRDefault="000352A4" w:rsidP="0087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351"/>
    <w:multiLevelType w:val="hybridMultilevel"/>
    <w:tmpl w:val="7ECE110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714F77"/>
    <w:multiLevelType w:val="hybridMultilevel"/>
    <w:tmpl w:val="B3C298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BF2B98"/>
    <w:multiLevelType w:val="hybridMultilevel"/>
    <w:tmpl w:val="54A49D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2B253F"/>
    <w:multiLevelType w:val="hybridMultilevel"/>
    <w:tmpl w:val="3A2AB09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8E0E73"/>
    <w:multiLevelType w:val="hybridMultilevel"/>
    <w:tmpl w:val="3A2AB09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E9A439E"/>
    <w:multiLevelType w:val="multilevel"/>
    <w:tmpl w:val="4FF018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A119CD"/>
    <w:multiLevelType w:val="hybridMultilevel"/>
    <w:tmpl w:val="4BDC94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F957AD"/>
    <w:multiLevelType w:val="hybridMultilevel"/>
    <w:tmpl w:val="A0FED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3D06B62"/>
    <w:multiLevelType w:val="hybridMultilevel"/>
    <w:tmpl w:val="2DB27F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9D42AE6"/>
    <w:multiLevelType w:val="hybridMultilevel"/>
    <w:tmpl w:val="C234FB9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AFE324A"/>
    <w:multiLevelType w:val="hybridMultilevel"/>
    <w:tmpl w:val="BED0B4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FDA7FB9"/>
    <w:multiLevelType w:val="hybridMultilevel"/>
    <w:tmpl w:val="11983CD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2" w15:restartNumberingAfterBreak="0">
    <w:nsid w:val="646377E8"/>
    <w:multiLevelType w:val="hybridMultilevel"/>
    <w:tmpl w:val="A828AF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9384FDD"/>
    <w:multiLevelType w:val="hybridMultilevel"/>
    <w:tmpl w:val="D702ED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9"/>
  </w:num>
  <w:num w:numId="5">
    <w:abstractNumId w:val="7"/>
  </w:num>
  <w:num w:numId="6">
    <w:abstractNumId w:val="8"/>
  </w:num>
  <w:num w:numId="7">
    <w:abstractNumId w:val="4"/>
  </w:num>
  <w:num w:numId="8">
    <w:abstractNumId w:val="5"/>
  </w:num>
  <w:num w:numId="9">
    <w:abstractNumId w:val="0"/>
  </w:num>
  <w:num w:numId="10">
    <w:abstractNumId w:val="13"/>
  </w:num>
  <w:num w:numId="11">
    <w:abstractNumId w:val="11"/>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96"/>
    <w:rsid w:val="000016E3"/>
    <w:rsid w:val="00002439"/>
    <w:rsid w:val="00011053"/>
    <w:rsid w:val="000137A3"/>
    <w:rsid w:val="0001455B"/>
    <w:rsid w:val="0002551F"/>
    <w:rsid w:val="000352A4"/>
    <w:rsid w:val="00040F62"/>
    <w:rsid w:val="0004214A"/>
    <w:rsid w:val="000461AE"/>
    <w:rsid w:val="00081C3C"/>
    <w:rsid w:val="00091896"/>
    <w:rsid w:val="000A2CD0"/>
    <w:rsid w:val="000C1B08"/>
    <w:rsid w:val="000C3EB1"/>
    <w:rsid w:val="000D1296"/>
    <w:rsid w:val="000E7725"/>
    <w:rsid w:val="000F1AE0"/>
    <w:rsid w:val="000F3373"/>
    <w:rsid w:val="000F3729"/>
    <w:rsid w:val="00103818"/>
    <w:rsid w:val="00103894"/>
    <w:rsid w:val="00114487"/>
    <w:rsid w:val="001169C9"/>
    <w:rsid w:val="0012266D"/>
    <w:rsid w:val="001252D5"/>
    <w:rsid w:val="00173A09"/>
    <w:rsid w:val="001741D7"/>
    <w:rsid w:val="001A6F33"/>
    <w:rsid w:val="001C1694"/>
    <w:rsid w:val="001C1CA6"/>
    <w:rsid w:val="001C3291"/>
    <w:rsid w:val="001E56E2"/>
    <w:rsid w:val="001F5401"/>
    <w:rsid w:val="002029E7"/>
    <w:rsid w:val="002057CA"/>
    <w:rsid w:val="002123DD"/>
    <w:rsid w:val="00215D55"/>
    <w:rsid w:val="00225830"/>
    <w:rsid w:val="00242ADC"/>
    <w:rsid w:val="00243566"/>
    <w:rsid w:val="00247D1C"/>
    <w:rsid w:val="00251526"/>
    <w:rsid w:val="00256A5F"/>
    <w:rsid w:val="00257ED4"/>
    <w:rsid w:val="00290952"/>
    <w:rsid w:val="0029464A"/>
    <w:rsid w:val="002A0346"/>
    <w:rsid w:val="002B10D4"/>
    <w:rsid w:val="002E0DF5"/>
    <w:rsid w:val="002E2DDD"/>
    <w:rsid w:val="003004B1"/>
    <w:rsid w:val="00301833"/>
    <w:rsid w:val="00316A49"/>
    <w:rsid w:val="00316BE4"/>
    <w:rsid w:val="00332C82"/>
    <w:rsid w:val="00336CB1"/>
    <w:rsid w:val="003406E6"/>
    <w:rsid w:val="00346E09"/>
    <w:rsid w:val="003655B8"/>
    <w:rsid w:val="00374777"/>
    <w:rsid w:val="00381397"/>
    <w:rsid w:val="003A286C"/>
    <w:rsid w:val="003A293D"/>
    <w:rsid w:val="003A54D2"/>
    <w:rsid w:val="003D2C9C"/>
    <w:rsid w:val="003F2916"/>
    <w:rsid w:val="0040329E"/>
    <w:rsid w:val="0044486B"/>
    <w:rsid w:val="00454098"/>
    <w:rsid w:val="00493139"/>
    <w:rsid w:val="004A306C"/>
    <w:rsid w:val="004C410E"/>
    <w:rsid w:val="004E6EF5"/>
    <w:rsid w:val="00510399"/>
    <w:rsid w:val="00513139"/>
    <w:rsid w:val="0051396B"/>
    <w:rsid w:val="00532CFC"/>
    <w:rsid w:val="00546680"/>
    <w:rsid w:val="005617AC"/>
    <w:rsid w:val="005652BD"/>
    <w:rsid w:val="00585F10"/>
    <w:rsid w:val="00586646"/>
    <w:rsid w:val="005A7D58"/>
    <w:rsid w:val="005B3DDD"/>
    <w:rsid w:val="00614E9B"/>
    <w:rsid w:val="00634956"/>
    <w:rsid w:val="0064022C"/>
    <w:rsid w:val="00641085"/>
    <w:rsid w:val="006457F5"/>
    <w:rsid w:val="00646E15"/>
    <w:rsid w:val="0069146F"/>
    <w:rsid w:val="00691BBE"/>
    <w:rsid w:val="00696663"/>
    <w:rsid w:val="006A00F0"/>
    <w:rsid w:val="006B1652"/>
    <w:rsid w:val="006B6BB9"/>
    <w:rsid w:val="006D6EB3"/>
    <w:rsid w:val="006F504F"/>
    <w:rsid w:val="00712627"/>
    <w:rsid w:val="00717BB5"/>
    <w:rsid w:val="00743E59"/>
    <w:rsid w:val="0077097C"/>
    <w:rsid w:val="007748B7"/>
    <w:rsid w:val="00775C0F"/>
    <w:rsid w:val="00780863"/>
    <w:rsid w:val="00796D75"/>
    <w:rsid w:val="007A7A96"/>
    <w:rsid w:val="007B4C62"/>
    <w:rsid w:val="007B6634"/>
    <w:rsid w:val="007C09BA"/>
    <w:rsid w:val="007C2A72"/>
    <w:rsid w:val="007D2F85"/>
    <w:rsid w:val="007D45D2"/>
    <w:rsid w:val="00803E81"/>
    <w:rsid w:val="00815EA4"/>
    <w:rsid w:val="00817923"/>
    <w:rsid w:val="00820705"/>
    <w:rsid w:val="008251ED"/>
    <w:rsid w:val="00834D27"/>
    <w:rsid w:val="00847BF5"/>
    <w:rsid w:val="00857630"/>
    <w:rsid w:val="00857E4F"/>
    <w:rsid w:val="008779CA"/>
    <w:rsid w:val="00887471"/>
    <w:rsid w:val="00887DCA"/>
    <w:rsid w:val="008901D6"/>
    <w:rsid w:val="0089694A"/>
    <w:rsid w:val="008A10B6"/>
    <w:rsid w:val="008D5421"/>
    <w:rsid w:val="00906DD4"/>
    <w:rsid w:val="009130AE"/>
    <w:rsid w:val="009473FE"/>
    <w:rsid w:val="00964433"/>
    <w:rsid w:val="00964850"/>
    <w:rsid w:val="00973EA6"/>
    <w:rsid w:val="00975DDA"/>
    <w:rsid w:val="0098724C"/>
    <w:rsid w:val="009878D6"/>
    <w:rsid w:val="009B0235"/>
    <w:rsid w:val="009B16C9"/>
    <w:rsid w:val="009B3627"/>
    <w:rsid w:val="009B3DA4"/>
    <w:rsid w:val="009B5C10"/>
    <w:rsid w:val="009C09DE"/>
    <w:rsid w:val="009C21E0"/>
    <w:rsid w:val="009C40E6"/>
    <w:rsid w:val="009C4646"/>
    <w:rsid w:val="009E2B34"/>
    <w:rsid w:val="009E7E33"/>
    <w:rsid w:val="00A001A0"/>
    <w:rsid w:val="00A00E51"/>
    <w:rsid w:val="00A05EFF"/>
    <w:rsid w:val="00A06EE9"/>
    <w:rsid w:val="00A13EF9"/>
    <w:rsid w:val="00A14DA1"/>
    <w:rsid w:val="00A64E5B"/>
    <w:rsid w:val="00A7125C"/>
    <w:rsid w:val="00A7356C"/>
    <w:rsid w:val="00A85EC0"/>
    <w:rsid w:val="00A867FF"/>
    <w:rsid w:val="00AA0913"/>
    <w:rsid w:val="00AB62B9"/>
    <w:rsid w:val="00AB6B15"/>
    <w:rsid w:val="00AE788F"/>
    <w:rsid w:val="00B13A18"/>
    <w:rsid w:val="00B20C1E"/>
    <w:rsid w:val="00B41AE4"/>
    <w:rsid w:val="00B45193"/>
    <w:rsid w:val="00B63D20"/>
    <w:rsid w:val="00B96A8A"/>
    <w:rsid w:val="00BA6056"/>
    <w:rsid w:val="00BB101C"/>
    <w:rsid w:val="00BC454F"/>
    <w:rsid w:val="00BC5800"/>
    <w:rsid w:val="00BD07AE"/>
    <w:rsid w:val="00BD1C25"/>
    <w:rsid w:val="00BD4695"/>
    <w:rsid w:val="00BE7286"/>
    <w:rsid w:val="00BF3BC3"/>
    <w:rsid w:val="00C02BC8"/>
    <w:rsid w:val="00C0544E"/>
    <w:rsid w:val="00C26206"/>
    <w:rsid w:val="00C35683"/>
    <w:rsid w:val="00C92687"/>
    <w:rsid w:val="00CA4193"/>
    <w:rsid w:val="00CC05B8"/>
    <w:rsid w:val="00CD1C15"/>
    <w:rsid w:val="00CD56EC"/>
    <w:rsid w:val="00CF5A6B"/>
    <w:rsid w:val="00D20273"/>
    <w:rsid w:val="00D627E8"/>
    <w:rsid w:val="00D6428C"/>
    <w:rsid w:val="00D64520"/>
    <w:rsid w:val="00D72FFE"/>
    <w:rsid w:val="00D84056"/>
    <w:rsid w:val="00D95A95"/>
    <w:rsid w:val="00DA5685"/>
    <w:rsid w:val="00DA68A7"/>
    <w:rsid w:val="00DC1F50"/>
    <w:rsid w:val="00DC3E2F"/>
    <w:rsid w:val="00DD5E5B"/>
    <w:rsid w:val="00DE4881"/>
    <w:rsid w:val="00DF0A11"/>
    <w:rsid w:val="00DF5ECF"/>
    <w:rsid w:val="00E018C0"/>
    <w:rsid w:val="00E13B14"/>
    <w:rsid w:val="00E151F5"/>
    <w:rsid w:val="00E20453"/>
    <w:rsid w:val="00E26A6C"/>
    <w:rsid w:val="00E3091B"/>
    <w:rsid w:val="00E3133F"/>
    <w:rsid w:val="00E44CCD"/>
    <w:rsid w:val="00E56710"/>
    <w:rsid w:val="00E7346C"/>
    <w:rsid w:val="00E80002"/>
    <w:rsid w:val="00E823D8"/>
    <w:rsid w:val="00E93628"/>
    <w:rsid w:val="00EA356E"/>
    <w:rsid w:val="00EA607A"/>
    <w:rsid w:val="00EC04BE"/>
    <w:rsid w:val="00EC34DF"/>
    <w:rsid w:val="00ED5503"/>
    <w:rsid w:val="00EE6376"/>
    <w:rsid w:val="00F04776"/>
    <w:rsid w:val="00F2156F"/>
    <w:rsid w:val="00F2268E"/>
    <w:rsid w:val="00F419EA"/>
    <w:rsid w:val="00F51ADF"/>
    <w:rsid w:val="00F67E4B"/>
    <w:rsid w:val="00F72A4B"/>
    <w:rsid w:val="00F97DE8"/>
    <w:rsid w:val="00FA4301"/>
    <w:rsid w:val="00FB3673"/>
    <w:rsid w:val="00FB6EDA"/>
    <w:rsid w:val="00FC5AAD"/>
    <w:rsid w:val="00FD0455"/>
    <w:rsid w:val="00FF1C34"/>
    <w:rsid w:val="00FF2028"/>
    <w:rsid w:val="00FF26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346D1"/>
  <w15:docId w15:val="{63BDD6D4-A50B-46A2-ABC5-B07AB0F8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E788F"/>
    <w:pPr>
      <w:keepNext/>
      <w:keepLines/>
      <w:spacing w:before="240"/>
      <w:outlineLvl w:val="0"/>
    </w:pPr>
    <w:rPr>
      <w:rFonts w:eastAsiaTheme="majorEastAsia" w:cstheme="majorBidi"/>
      <w:b/>
      <w:sz w:val="36"/>
      <w:szCs w:val="32"/>
    </w:rPr>
  </w:style>
  <w:style w:type="paragraph" w:styleId="Titre2">
    <w:name w:val="heading 2"/>
    <w:basedOn w:val="Normal"/>
    <w:next w:val="Normal"/>
    <w:link w:val="Titre2Car"/>
    <w:uiPriority w:val="9"/>
    <w:unhideWhenUsed/>
    <w:qFormat/>
    <w:rsid w:val="00AE788F"/>
    <w:pPr>
      <w:keepNext/>
      <w:keepLines/>
      <w:spacing w:before="40"/>
      <w:ind w:left="284"/>
      <w:outlineLvl w:val="1"/>
    </w:pPr>
    <w:rPr>
      <w:rFonts w:eastAsiaTheme="majorEastAsia" w:cstheme="majorBidi"/>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56E2"/>
    <w:rPr>
      <w:rFonts w:ascii="Tahoma" w:hAnsi="Tahoma" w:cs="Tahoma"/>
      <w:sz w:val="16"/>
      <w:szCs w:val="16"/>
    </w:rPr>
  </w:style>
  <w:style w:type="character" w:customStyle="1" w:styleId="TextedebullesCar">
    <w:name w:val="Texte de bulles Car"/>
    <w:basedOn w:val="Policepardfaut"/>
    <w:link w:val="Textedebulles"/>
    <w:uiPriority w:val="99"/>
    <w:semiHidden/>
    <w:rsid w:val="001E56E2"/>
    <w:rPr>
      <w:rFonts w:ascii="Tahoma" w:hAnsi="Tahoma" w:cs="Tahoma"/>
      <w:sz w:val="16"/>
      <w:szCs w:val="16"/>
    </w:rPr>
  </w:style>
  <w:style w:type="character" w:customStyle="1" w:styleId="st">
    <w:name w:val="st"/>
    <w:basedOn w:val="Policepardfaut"/>
    <w:rsid w:val="000016E3"/>
  </w:style>
  <w:style w:type="character" w:styleId="Accentuation">
    <w:name w:val="Emphasis"/>
    <w:basedOn w:val="Policepardfaut"/>
    <w:uiPriority w:val="20"/>
    <w:qFormat/>
    <w:rsid w:val="000016E3"/>
    <w:rPr>
      <w:i/>
      <w:iCs/>
    </w:rPr>
  </w:style>
  <w:style w:type="paragraph" w:styleId="Paragraphedeliste">
    <w:name w:val="List Paragraph"/>
    <w:basedOn w:val="Normal"/>
    <w:uiPriority w:val="34"/>
    <w:qFormat/>
    <w:rsid w:val="002123DD"/>
    <w:pPr>
      <w:ind w:left="720"/>
      <w:contextualSpacing/>
    </w:pPr>
  </w:style>
  <w:style w:type="paragraph" w:styleId="En-tte">
    <w:name w:val="header"/>
    <w:basedOn w:val="Normal"/>
    <w:link w:val="En-tteCar"/>
    <w:uiPriority w:val="99"/>
    <w:unhideWhenUsed/>
    <w:rsid w:val="008779CA"/>
    <w:pPr>
      <w:tabs>
        <w:tab w:val="center" w:pos="4320"/>
        <w:tab w:val="right" w:pos="8640"/>
      </w:tabs>
    </w:pPr>
  </w:style>
  <w:style w:type="character" w:customStyle="1" w:styleId="En-tteCar">
    <w:name w:val="En-tête Car"/>
    <w:basedOn w:val="Policepardfaut"/>
    <w:link w:val="En-tte"/>
    <w:uiPriority w:val="99"/>
    <w:rsid w:val="008779CA"/>
  </w:style>
  <w:style w:type="paragraph" w:styleId="Pieddepage">
    <w:name w:val="footer"/>
    <w:basedOn w:val="Normal"/>
    <w:link w:val="PieddepageCar"/>
    <w:uiPriority w:val="99"/>
    <w:unhideWhenUsed/>
    <w:rsid w:val="008779CA"/>
    <w:pPr>
      <w:tabs>
        <w:tab w:val="center" w:pos="4320"/>
        <w:tab w:val="right" w:pos="8640"/>
      </w:tabs>
    </w:pPr>
  </w:style>
  <w:style w:type="character" w:customStyle="1" w:styleId="PieddepageCar">
    <w:name w:val="Pied de page Car"/>
    <w:basedOn w:val="Policepardfaut"/>
    <w:link w:val="Pieddepage"/>
    <w:uiPriority w:val="99"/>
    <w:rsid w:val="008779CA"/>
  </w:style>
  <w:style w:type="paragraph" w:styleId="PrformatHTML">
    <w:name w:val="HTML Preformatted"/>
    <w:basedOn w:val="Normal"/>
    <w:link w:val="PrformatHTMLCar"/>
    <w:uiPriority w:val="99"/>
    <w:semiHidden/>
    <w:unhideWhenUsed/>
    <w:rsid w:val="00316BE4"/>
    <w:rPr>
      <w:rFonts w:ascii="Consolas" w:eastAsia="Calibri" w:hAnsi="Consolas" w:cs="Times New Roman"/>
      <w:sz w:val="20"/>
      <w:szCs w:val="20"/>
      <w:lang w:val="x-none" w:eastAsia="x-none"/>
    </w:rPr>
  </w:style>
  <w:style w:type="character" w:customStyle="1" w:styleId="PrformatHTMLCar">
    <w:name w:val="Préformaté HTML Car"/>
    <w:basedOn w:val="Policepardfaut"/>
    <w:link w:val="PrformatHTML"/>
    <w:uiPriority w:val="99"/>
    <w:semiHidden/>
    <w:rsid w:val="00316BE4"/>
    <w:rPr>
      <w:rFonts w:ascii="Consolas" w:eastAsia="Calibri" w:hAnsi="Consolas" w:cs="Times New Roman"/>
      <w:sz w:val="20"/>
      <w:szCs w:val="20"/>
      <w:lang w:val="x-none" w:eastAsia="x-none"/>
    </w:rPr>
  </w:style>
  <w:style w:type="table" w:styleId="Grilledutableau">
    <w:name w:val="Table Grid"/>
    <w:basedOn w:val="TableauNormal"/>
    <w:uiPriority w:val="59"/>
    <w:rsid w:val="00A1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lresultdetails">
    <w:name w:val="exlresultdetails"/>
    <w:basedOn w:val="Policepardfaut"/>
    <w:rsid w:val="00F04776"/>
  </w:style>
  <w:style w:type="character" w:styleId="Lienhypertexte">
    <w:name w:val="Hyperlink"/>
    <w:basedOn w:val="Policepardfaut"/>
    <w:uiPriority w:val="99"/>
    <w:unhideWhenUsed/>
    <w:rsid w:val="00834D27"/>
    <w:rPr>
      <w:color w:val="0000FF" w:themeColor="hyperlink"/>
      <w:u w:val="single"/>
    </w:rPr>
  </w:style>
  <w:style w:type="paragraph" w:styleId="Titre">
    <w:name w:val="Title"/>
    <w:basedOn w:val="Normal"/>
    <w:next w:val="Normal"/>
    <w:link w:val="TitreCar"/>
    <w:uiPriority w:val="10"/>
    <w:qFormat/>
    <w:rsid w:val="009B3627"/>
    <w:pPr>
      <w:contextualSpacing/>
    </w:pPr>
    <w:rPr>
      <w:rFonts w:eastAsiaTheme="majorEastAsia" w:cstheme="majorBidi"/>
      <w:b/>
      <w:spacing w:val="-10"/>
      <w:kern w:val="28"/>
      <w:sz w:val="40"/>
      <w:szCs w:val="56"/>
    </w:rPr>
  </w:style>
  <w:style w:type="character" w:customStyle="1" w:styleId="TitreCar">
    <w:name w:val="Titre Car"/>
    <w:basedOn w:val="Policepardfaut"/>
    <w:link w:val="Titre"/>
    <w:uiPriority w:val="10"/>
    <w:rsid w:val="009B3627"/>
    <w:rPr>
      <w:rFonts w:eastAsiaTheme="majorEastAsia" w:cstheme="majorBidi"/>
      <w:b/>
      <w:spacing w:val="-10"/>
      <w:kern w:val="28"/>
      <w:sz w:val="40"/>
      <w:szCs w:val="56"/>
    </w:rPr>
  </w:style>
  <w:style w:type="paragraph" w:styleId="Sous-titre">
    <w:name w:val="Subtitle"/>
    <w:basedOn w:val="Normal"/>
    <w:next w:val="Normal"/>
    <w:link w:val="Sous-titreCar"/>
    <w:uiPriority w:val="11"/>
    <w:qFormat/>
    <w:rsid w:val="009B3627"/>
    <w:pPr>
      <w:numPr>
        <w:ilvl w:val="1"/>
      </w:numPr>
      <w:ind w:left="567"/>
    </w:pPr>
    <w:rPr>
      <w:rFonts w:eastAsiaTheme="minorEastAsia"/>
      <w:i/>
      <w:spacing w:val="15"/>
    </w:rPr>
  </w:style>
  <w:style w:type="character" w:customStyle="1" w:styleId="Sous-titreCar">
    <w:name w:val="Sous-titre Car"/>
    <w:basedOn w:val="Policepardfaut"/>
    <w:link w:val="Sous-titre"/>
    <w:uiPriority w:val="11"/>
    <w:rsid w:val="009B3627"/>
    <w:rPr>
      <w:rFonts w:eastAsiaTheme="minorEastAsia"/>
      <w:i/>
      <w:spacing w:val="15"/>
    </w:rPr>
  </w:style>
  <w:style w:type="character" w:customStyle="1" w:styleId="Titre1Car">
    <w:name w:val="Titre 1 Car"/>
    <w:basedOn w:val="Policepardfaut"/>
    <w:link w:val="Titre1"/>
    <w:uiPriority w:val="9"/>
    <w:rsid w:val="00AE788F"/>
    <w:rPr>
      <w:rFonts w:eastAsiaTheme="majorEastAsia" w:cstheme="majorBidi"/>
      <w:b/>
      <w:sz w:val="36"/>
      <w:szCs w:val="32"/>
    </w:rPr>
  </w:style>
  <w:style w:type="character" w:customStyle="1" w:styleId="Titre2Car">
    <w:name w:val="Titre 2 Car"/>
    <w:basedOn w:val="Policepardfaut"/>
    <w:link w:val="Titre2"/>
    <w:uiPriority w:val="9"/>
    <w:rsid w:val="00AE788F"/>
    <w:rPr>
      <w:rFonts w:eastAsiaTheme="majorEastAsia" w:cstheme="majorBidi"/>
      <w:i/>
      <w:szCs w:val="26"/>
    </w:rPr>
  </w:style>
  <w:style w:type="character" w:styleId="Emphaseintense">
    <w:name w:val="Intense Emphasis"/>
    <w:basedOn w:val="Policepardfaut"/>
    <w:uiPriority w:val="21"/>
    <w:qFormat/>
    <w:rsid w:val="00A001A0"/>
    <w:rPr>
      <w:i/>
      <w:iCs/>
      <w:color w:val="4F81BD" w:themeColor="accent1"/>
    </w:rPr>
  </w:style>
  <w:style w:type="paragraph" w:customStyle="1" w:styleId="Titretableau">
    <w:name w:val="Titre tableau"/>
    <w:basedOn w:val="Normal"/>
    <w:link w:val="TitretableauCar"/>
    <w:qFormat/>
    <w:rsid w:val="00A001A0"/>
    <w:pPr>
      <w:autoSpaceDE w:val="0"/>
      <w:autoSpaceDN w:val="0"/>
      <w:adjustRightInd w:val="0"/>
      <w:jc w:val="both"/>
    </w:pPr>
    <w:rPr>
      <w:rFonts w:cstheme="minorHAnsi"/>
      <w:b/>
      <w:sz w:val="20"/>
      <w:szCs w:val="16"/>
    </w:rPr>
  </w:style>
  <w:style w:type="paragraph" w:styleId="TM1">
    <w:name w:val="toc 1"/>
    <w:basedOn w:val="Normal"/>
    <w:next w:val="Normal"/>
    <w:autoRedefine/>
    <w:uiPriority w:val="39"/>
    <w:unhideWhenUsed/>
    <w:rsid w:val="00A001A0"/>
    <w:pPr>
      <w:spacing w:before="120" w:after="120"/>
    </w:pPr>
    <w:rPr>
      <w:b/>
      <w:bCs/>
      <w:caps/>
      <w:sz w:val="20"/>
      <w:szCs w:val="20"/>
    </w:rPr>
  </w:style>
  <w:style w:type="character" w:customStyle="1" w:styleId="TitretableauCar">
    <w:name w:val="Titre tableau Car"/>
    <w:basedOn w:val="Policepardfaut"/>
    <w:link w:val="Titretableau"/>
    <w:rsid w:val="00A001A0"/>
    <w:rPr>
      <w:rFonts w:cstheme="minorHAnsi"/>
      <w:b/>
      <w:sz w:val="20"/>
      <w:szCs w:val="16"/>
    </w:rPr>
  </w:style>
  <w:style w:type="paragraph" w:styleId="TM2">
    <w:name w:val="toc 2"/>
    <w:basedOn w:val="Normal"/>
    <w:next w:val="Normal"/>
    <w:autoRedefine/>
    <w:uiPriority w:val="39"/>
    <w:unhideWhenUsed/>
    <w:rsid w:val="00A001A0"/>
    <w:pPr>
      <w:ind w:left="220"/>
    </w:pPr>
    <w:rPr>
      <w:smallCaps/>
      <w:sz w:val="20"/>
      <w:szCs w:val="20"/>
    </w:rPr>
  </w:style>
  <w:style w:type="paragraph" w:styleId="TM3">
    <w:name w:val="toc 3"/>
    <w:basedOn w:val="Normal"/>
    <w:next w:val="Normal"/>
    <w:autoRedefine/>
    <w:uiPriority w:val="39"/>
    <w:unhideWhenUsed/>
    <w:rsid w:val="00A001A0"/>
    <w:pPr>
      <w:ind w:left="440"/>
    </w:pPr>
    <w:rPr>
      <w:i/>
      <w:iCs/>
      <w:sz w:val="20"/>
      <w:szCs w:val="20"/>
    </w:rPr>
  </w:style>
  <w:style w:type="paragraph" w:styleId="TM4">
    <w:name w:val="toc 4"/>
    <w:basedOn w:val="Normal"/>
    <w:next w:val="Normal"/>
    <w:autoRedefine/>
    <w:uiPriority w:val="39"/>
    <w:unhideWhenUsed/>
    <w:rsid w:val="00A001A0"/>
    <w:pPr>
      <w:ind w:left="660"/>
    </w:pPr>
    <w:rPr>
      <w:sz w:val="18"/>
      <w:szCs w:val="18"/>
    </w:rPr>
  </w:style>
  <w:style w:type="paragraph" w:styleId="TM5">
    <w:name w:val="toc 5"/>
    <w:basedOn w:val="Normal"/>
    <w:next w:val="Normal"/>
    <w:autoRedefine/>
    <w:uiPriority w:val="39"/>
    <w:unhideWhenUsed/>
    <w:rsid w:val="00A001A0"/>
    <w:pPr>
      <w:ind w:left="880"/>
    </w:pPr>
    <w:rPr>
      <w:sz w:val="18"/>
      <w:szCs w:val="18"/>
    </w:rPr>
  </w:style>
  <w:style w:type="paragraph" w:styleId="TM6">
    <w:name w:val="toc 6"/>
    <w:basedOn w:val="Normal"/>
    <w:next w:val="Normal"/>
    <w:autoRedefine/>
    <w:uiPriority w:val="39"/>
    <w:unhideWhenUsed/>
    <w:rsid w:val="00A001A0"/>
    <w:pPr>
      <w:ind w:left="1100"/>
    </w:pPr>
    <w:rPr>
      <w:sz w:val="18"/>
      <w:szCs w:val="18"/>
    </w:rPr>
  </w:style>
  <w:style w:type="paragraph" w:styleId="TM7">
    <w:name w:val="toc 7"/>
    <w:basedOn w:val="Normal"/>
    <w:next w:val="Normal"/>
    <w:autoRedefine/>
    <w:uiPriority w:val="39"/>
    <w:unhideWhenUsed/>
    <w:rsid w:val="00A001A0"/>
    <w:pPr>
      <w:ind w:left="1320"/>
    </w:pPr>
    <w:rPr>
      <w:sz w:val="18"/>
      <w:szCs w:val="18"/>
    </w:rPr>
  </w:style>
  <w:style w:type="paragraph" w:styleId="TM8">
    <w:name w:val="toc 8"/>
    <w:basedOn w:val="Normal"/>
    <w:next w:val="Normal"/>
    <w:autoRedefine/>
    <w:uiPriority w:val="39"/>
    <w:unhideWhenUsed/>
    <w:rsid w:val="00A001A0"/>
    <w:pPr>
      <w:ind w:left="1540"/>
    </w:pPr>
    <w:rPr>
      <w:sz w:val="18"/>
      <w:szCs w:val="18"/>
    </w:rPr>
  </w:style>
  <w:style w:type="paragraph" w:styleId="TM9">
    <w:name w:val="toc 9"/>
    <w:basedOn w:val="Normal"/>
    <w:next w:val="Normal"/>
    <w:autoRedefine/>
    <w:uiPriority w:val="39"/>
    <w:unhideWhenUsed/>
    <w:rsid w:val="00A001A0"/>
    <w:pPr>
      <w:ind w:left="1760"/>
    </w:pPr>
    <w:rPr>
      <w:sz w:val="18"/>
      <w:szCs w:val="18"/>
    </w:rPr>
  </w:style>
  <w:style w:type="paragraph" w:styleId="Tabledesillustrations">
    <w:name w:val="table of figures"/>
    <w:basedOn w:val="Normal"/>
    <w:next w:val="Normal"/>
    <w:uiPriority w:val="99"/>
    <w:unhideWhenUsed/>
    <w:rsid w:val="00AE788F"/>
    <w:pPr>
      <w:ind w:left="440" w:hanging="440"/>
    </w:pPr>
    <w:rPr>
      <w:smallCaps/>
      <w:sz w:val="20"/>
      <w:szCs w:val="20"/>
    </w:rPr>
  </w:style>
  <w:style w:type="character" w:styleId="Marquedecommentaire">
    <w:name w:val="annotation reference"/>
    <w:basedOn w:val="Policepardfaut"/>
    <w:uiPriority w:val="99"/>
    <w:semiHidden/>
    <w:unhideWhenUsed/>
    <w:rsid w:val="00114487"/>
    <w:rPr>
      <w:sz w:val="16"/>
      <w:szCs w:val="16"/>
    </w:rPr>
  </w:style>
  <w:style w:type="paragraph" w:styleId="Commentaire">
    <w:name w:val="annotation text"/>
    <w:basedOn w:val="Normal"/>
    <w:link w:val="CommentaireCar"/>
    <w:uiPriority w:val="99"/>
    <w:semiHidden/>
    <w:unhideWhenUsed/>
    <w:rsid w:val="00114487"/>
    <w:rPr>
      <w:sz w:val="20"/>
      <w:szCs w:val="20"/>
    </w:rPr>
  </w:style>
  <w:style w:type="character" w:customStyle="1" w:styleId="CommentaireCar">
    <w:name w:val="Commentaire Car"/>
    <w:basedOn w:val="Policepardfaut"/>
    <w:link w:val="Commentaire"/>
    <w:uiPriority w:val="99"/>
    <w:semiHidden/>
    <w:rsid w:val="00114487"/>
    <w:rPr>
      <w:sz w:val="20"/>
      <w:szCs w:val="20"/>
    </w:rPr>
  </w:style>
  <w:style w:type="paragraph" w:styleId="Objetducommentaire">
    <w:name w:val="annotation subject"/>
    <w:basedOn w:val="Commentaire"/>
    <w:next w:val="Commentaire"/>
    <w:link w:val="ObjetducommentaireCar"/>
    <w:uiPriority w:val="99"/>
    <w:semiHidden/>
    <w:unhideWhenUsed/>
    <w:rsid w:val="00114487"/>
    <w:rPr>
      <w:b/>
      <w:bCs/>
    </w:rPr>
  </w:style>
  <w:style w:type="character" w:customStyle="1" w:styleId="ObjetducommentaireCar">
    <w:name w:val="Objet du commentaire Car"/>
    <w:basedOn w:val="CommentaireCar"/>
    <w:link w:val="Objetducommentaire"/>
    <w:uiPriority w:val="99"/>
    <w:semiHidden/>
    <w:rsid w:val="00114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6304">
      <w:bodyDiv w:val="1"/>
      <w:marLeft w:val="0"/>
      <w:marRight w:val="0"/>
      <w:marTop w:val="0"/>
      <w:marBottom w:val="0"/>
      <w:divBdr>
        <w:top w:val="none" w:sz="0" w:space="0" w:color="auto"/>
        <w:left w:val="none" w:sz="0" w:space="0" w:color="auto"/>
        <w:bottom w:val="none" w:sz="0" w:space="0" w:color="auto"/>
        <w:right w:val="none" w:sz="0" w:space="0" w:color="auto"/>
      </w:divBdr>
    </w:div>
    <w:div w:id="538517219">
      <w:bodyDiv w:val="1"/>
      <w:marLeft w:val="0"/>
      <w:marRight w:val="0"/>
      <w:marTop w:val="0"/>
      <w:marBottom w:val="0"/>
      <w:divBdr>
        <w:top w:val="none" w:sz="0" w:space="0" w:color="auto"/>
        <w:left w:val="none" w:sz="0" w:space="0" w:color="auto"/>
        <w:bottom w:val="none" w:sz="0" w:space="0" w:color="auto"/>
        <w:right w:val="none" w:sz="0" w:space="0" w:color="auto"/>
      </w:divBdr>
    </w:div>
    <w:div w:id="885488313">
      <w:bodyDiv w:val="1"/>
      <w:marLeft w:val="0"/>
      <w:marRight w:val="0"/>
      <w:marTop w:val="0"/>
      <w:marBottom w:val="0"/>
      <w:divBdr>
        <w:top w:val="none" w:sz="0" w:space="0" w:color="auto"/>
        <w:left w:val="none" w:sz="0" w:space="0" w:color="auto"/>
        <w:bottom w:val="none" w:sz="0" w:space="0" w:color="auto"/>
        <w:right w:val="none" w:sz="0" w:space="0" w:color="auto"/>
      </w:divBdr>
    </w:div>
    <w:div w:id="935599786">
      <w:bodyDiv w:val="1"/>
      <w:marLeft w:val="0"/>
      <w:marRight w:val="0"/>
      <w:marTop w:val="0"/>
      <w:marBottom w:val="0"/>
      <w:divBdr>
        <w:top w:val="none" w:sz="0" w:space="0" w:color="auto"/>
        <w:left w:val="none" w:sz="0" w:space="0" w:color="auto"/>
        <w:bottom w:val="none" w:sz="0" w:space="0" w:color="auto"/>
        <w:right w:val="none" w:sz="0" w:space="0" w:color="auto"/>
      </w:divBdr>
    </w:div>
    <w:div w:id="968710618">
      <w:bodyDiv w:val="1"/>
      <w:marLeft w:val="0"/>
      <w:marRight w:val="0"/>
      <w:marTop w:val="0"/>
      <w:marBottom w:val="0"/>
      <w:divBdr>
        <w:top w:val="none" w:sz="0" w:space="0" w:color="auto"/>
        <w:left w:val="none" w:sz="0" w:space="0" w:color="auto"/>
        <w:bottom w:val="none" w:sz="0" w:space="0" w:color="auto"/>
        <w:right w:val="none" w:sz="0" w:space="0" w:color="auto"/>
      </w:divBdr>
    </w:div>
    <w:div w:id="1034619012">
      <w:bodyDiv w:val="1"/>
      <w:marLeft w:val="0"/>
      <w:marRight w:val="0"/>
      <w:marTop w:val="0"/>
      <w:marBottom w:val="0"/>
      <w:divBdr>
        <w:top w:val="none" w:sz="0" w:space="0" w:color="auto"/>
        <w:left w:val="none" w:sz="0" w:space="0" w:color="auto"/>
        <w:bottom w:val="none" w:sz="0" w:space="0" w:color="auto"/>
        <w:right w:val="none" w:sz="0" w:space="0" w:color="auto"/>
      </w:divBdr>
      <w:divsChild>
        <w:div w:id="796727766">
          <w:marLeft w:val="0"/>
          <w:marRight w:val="0"/>
          <w:marTop w:val="0"/>
          <w:marBottom w:val="0"/>
          <w:divBdr>
            <w:top w:val="none" w:sz="0" w:space="0" w:color="auto"/>
            <w:left w:val="none" w:sz="0" w:space="0" w:color="auto"/>
            <w:bottom w:val="none" w:sz="0" w:space="0" w:color="auto"/>
            <w:right w:val="none" w:sz="0" w:space="0" w:color="auto"/>
          </w:divBdr>
        </w:div>
      </w:divsChild>
    </w:div>
    <w:div w:id="1056734934">
      <w:bodyDiv w:val="1"/>
      <w:marLeft w:val="0"/>
      <w:marRight w:val="0"/>
      <w:marTop w:val="0"/>
      <w:marBottom w:val="0"/>
      <w:divBdr>
        <w:top w:val="none" w:sz="0" w:space="0" w:color="auto"/>
        <w:left w:val="none" w:sz="0" w:space="0" w:color="auto"/>
        <w:bottom w:val="none" w:sz="0" w:space="0" w:color="auto"/>
        <w:right w:val="none" w:sz="0" w:space="0" w:color="auto"/>
      </w:divBdr>
    </w:div>
    <w:div w:id="1094478594">
      <w:bodyDiv w:val="1"/>
      <w:marLeft w:val="0"/>
      <w:marRight w:val="0"/>
      <w:marTop w:val="0"/>
      <w:marBottom w:val="0"/>
      <w:divBdr>
        <w:top w:val="none" w:sz="0" w:space="0" w:color="auto"/>
        <w:left w:val="none" w:sz="0" w:space="0" w:color="auto"/>
        <w:bottom w:val="none" w:sz="0" w:space="0" w:color="auto"/>
        <w:right w:val="none" w:sz="0" w:space="0" w:color="auto"/>
      </w:divBdr>
    </w:div>
    <w:div w:id="1213813144">
      <w:bodyDiv w:val="1"/>
      <w:marLeft w:val="0"/>
      <w:marRight w:val="0"/>
      <w:marTop w:val="0"/>
      <w:marBottom w:val="0"/>
      <w:divBdr>
        <w:top w:val="none" w:sz="0" w:space="0" w:color="auto"/>
        <w:left w:val="none" w:sz="0" w:space="0" w:color="auto"/>
        <w:bottom w:val="none" w:sz="0" w:space="0" w:color="auto"/>
        <w:right w:val="none" w:sz="0" w:space="0" w:color="auto"/>
      </w:divBdr>
    </w:div>
    <w:div w:id="1281719326">
      <w:bodyDiv w:val="1"/>
      <w:marLeft w:val="0"/>
      <w:marRight w:val="0"/>
      <w:marTop w:val="0"/>
      <w:marBottom w:val="0"/>
      <w:divBdr>
        <w:top w:val="none" w:sz="0" w:space="0" w:color="auto"/>
        <w:left w:val="none" w:sz="0" w:space="0" w:color="auto"/>
        <w:bottom w:val="none" w:sz="0" w:space="0" w:color="auto"/>
        <w:right w:val="none" w:sz="0" w:space="0" w:color="auto"/>
      </w:divBdr>
    </w:div>
    <w:div w:id="1419643722">
      <w:bodyDiv w:val="1"/>
      <w:marLeft w:val="0"/>
      <w:marRight w:val="0"/>
      <w:marTop w:val="0"/>
      <w:marBottom w:val="0"/>
      <w:divBdr>
        <w:top w:val="none" w:sz="0" w:space="0" w:color="auto"/>
        <w:left w:val="none" w:sz="0" w:space="0" w:color="auto"/>
        <w:bottom w:val="none" w:sz="0" w:space="0" w:color="auto"/>
        <w:right w:val="none" w:sz="0" w:space="0" w:color="auto"/>
      </w:divBdr>
    </w:div>
    <w:div w:id="1511292915">
      <w:bodyDiv w:val="1"/>
      <w:marLeft w:val="0"/>
      <w:marRight w:val="0"/>
      <w:marTop w:val="0"/>
      <w:marBottom w:val="0"/>
      <w:divBdr>
        <w:top w:val="none" w:sz="0" w:space="0" w:color="auto"/>
        <w:left w:val="none" w:sz="0" w:space="0" w:color="auto"/>
        <w:bottom w:val="none" w:sz="0" w:space="0" w:color="auto"/>
        <w:right w:val="none" w:sz="0" w:space="0" w:color="auto"/>
      </w:divBdr>
    </w:div>
    <w:div w:id="2125803702">
      <w:bodyDiv w:val="1"/>
      <w:marLeft w:val="0"/>
      <w:marRight w:val="0"/>
      <w:marTop w:val="0"/>
      <w:marBottom w:val="0"/>
      <w:divBdr>
        <w:top w:val="none" w:sz="0" w:space="0" w:color="auto"/>
        <w:left w:val="none" w:sz="0" w:space="0" w:color="auto"/>
        <w:bottom w:val="none" w:sz="0" w:space="0" w:color="auto"/>
        <w:right w:val="none" w:sz="0" w:space="0" w:color="auto"/>
      </w:divBdr>
      <w:divsChild>
        <w:div w:id="2038120045">
          <w:marLeft w:val="0"/>
          <w:marRight w:val="0"/>
          <w:marTop w:val="0"/>
          <w:marBottom w:val="0"/>
          <w:divBdr>
            <w:top w:val="none" w:sz="0" w:space="0" w:color="auto"/>
            <w:left w:val="none" w:sz="0" w:space="0" w:color="auto"/>
            <w:bottom w:val="none" w:sz="0" w:space="0" w:color="auto"/>
            <w:right w:val="none" w:sz="0" w:space="0" w:color="auto"/>
          </w:divBdr>
        </w:div>
        <w:div w:id="1671373768">
          <w:marLeft w:val="0"/>
          <w:marRight w:val="0"/>
          <w:marTop w:val="0"/>
          <w:marBottom w:val="0"/>
          <w:divBdr>
            <w:top w:val="none" w:sz="0" w:space="0" w:color="auto"/>
            <w:left w:val="none" w:sz="0" w:space="0" w:color="auto"/>
            <w:bottom w:val="none" w:sz="0" w:space="0" w:color="auto"/>
            <w:right w:val="none" w:sz="0" w:space="0" w:color="auto"/>
          </w:divBdr>
        </w:div>
        <w:div w:id="1348630800">
          <w:marLeft w:val="0"/>
          <w:marRight w:val="0"/>
          <w:marTop w:val="0"/>
          <w:marBottom w:val="0"/>
          <w:divBdr>
            <w:top w:val="none" w:sz="0" w:space="0" w:color="auto"/>
            <w:left w:val="none" w:sz="0" w:space="0" w:color="auto"/>
            <w:bottom w:val="none" w:sz="0" w:space="0" w:color="auto"/>
            <w:right w:val="none" w:sz="0" w:space="0" w:color="auto"/>
          </w:divBdr>
        </w:div>
        <w:div w:id="2056813876">
          <w:marLeft w:val="0"/>
          <w:marRight w:val="0"/>
          <w:marTop w:val="0"/>
          <w:marBottom w:val="0"/>
          <w:divBdr>
            <w:top w:val="none" w:sz="0" w:space="0" w:color="auto"/>
            <w:left w:val="none" w:sz="0" w:space="0" w:color="auto"/>
            <w:bottom w:val="none" w:sz="0" w:space="0" w:color="auto"/>
            <w:right w:val="none" w:sz="0" w:space="0" w:color="auto"/>
          </w:divBdr>
        </w:div>
        <w:div w:id="1743601925">
          <w:marLeft w:val="0"/>
          <w:marRight w:val="0"/>
          <w:marTop w:val="0"/>
          <w:marBottom w:val="0"/>
          <w:divBdr>
            <w:top w:val="none" w:sz="0" w:space="0" w:color="auto"/>
            <w:left w:val="none" w:sz="0" w:space="0" w:color="auto"/>
            <w:bottom w:val="none" w:sz="0" w:space="0" w:color="auto"/>
            <w:right w:val="none" w:sz="0" w:space="0" w:color="auto"/>
          </w:divBdr>
        </w:div>
      </w:divsChild>
    </w:div>
    <w:div w:id="21438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Partenariat%20&#233;conomique\Comit&#233;%20attraction%20main-d'oeuvre\R&#233;sultats%20tot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artenariat%20&#233;conomique\Comit&#233;%20attraction%20main-d'oeuvre\R&#233;sultats%20tot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artenariat%20&#233;conomique\Comit&#233;%20attraction%20main-d'oeuvre\R&#233;sultats%20to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387188443549844E-2"/>
          <c:y val="2.7286813710754695E-2"/>
          <c:w val="0.90238845144356961"/>
          <c:h val="0.91056956779991904"/>
        </c:manualLayout>
      </c:layout>
      <c:barChart>
        <c:barDir val="bar"/>
        <c:grouping val="clustered"/>
        <c:varyColors val="0"/>
        <c:ser>
          <c:idx val="0"/>
          <c:order val="0"/>
          <c:invertIfNegative val="0"/>
          <c:cat>
            <c:strRef>
              <c:f>'En ordre d''importance'!$M$51:$M$63</c:f>
              <c:strCache>
                <c:ptCount val="13"/>
                <c:pt idx="0">
                  <c:v>La possibilité d’obtenir de l’avancement dans ma carrière</c:v>
                </c:pt>
                <c:pt idx="1">
                  <c:v>Le salaire offert par une entreprise</c:v>
                </c:pt>
                <c:pt idx="2">
                  <c:v>Une organisation qui offre une sécurité d’emploi</c:v>
                </c:pt>
                <c:pt idx="3">
                  <c:v>Une organisation qui valorise la collaboration et la coopération entre les employés</c:v>
                </c:pt>
                <c:pt idx="4">
                  <c:v>Une organisation qui me permet de relever des défis à la hauteur de mes compétences</c:v>
                </c:pt>
                <c:pt idx="5">
                  <c:v>La possibilité de bénéficier d’un horaire de travail flexible</c:v>
                </c:pt>
                <c:pt idx="6">
                  <c:v>L’application de pratiques de gestion favorisant l’équilibre entre la vie professionnelle et la vie familiale</c:v>
                </c:pt>
                <c:pt idx="7">
                  <c:v>Une gamme complète d’avantages sociaux</c:v>
                </c:pt>
                <c:pt idx="8">
                  <c:v>La fonction exercée au sein de l’entreprise</c:v>
                </c:pt>
                <c:pt idx="9">
                  <c:v>Une organisation qui m’offrirait l’opportunité d’être  impliqué dans les décisions</c:v>
                </c:pt>
                <c:pt idx="10">
                  <c:v>Le nombre de semaines de vacances offertes par un employeur</c:v>
                </c:pt>
                <c:pt idx="11">
                  <c:v>Une grande responsabilité sociale envers la communauté dans laquelle elle est établie</c:v>
                </c:pt>
                <c:pt idx="12">
                  <c:v>L’image et la réputation d’une organisation</c:v>
                </c:pt>
              </c:strCache>
            </c:strRef>
          </c:cat>
          <c:val>
            <c:numRef>
              <c:f>'En ordre d''importance'!$O$51:$O$63</c:f>
              <c:numCache>
                <c:formatCode>0.00</c:formatCode>
                <c:ptCount val="13"/>
                <c:pt idx="0">
                  <c:v>4.4911080711354305</c:v>
                </c:pt>
                <c:pt idx="1">
                  <c:v>4.4159779614325068</c:v>
                </c:pt>
                <c:pt idx="2">
                  <c:v>4.3822341857335125</c:v>
                </c:pt>
                <c:pt idx="3">
                  <c:v>4.3702185792349724</c:v>
                </c:pt>
                <c:pt idx="4">
                  <c:v>4.3506849315068497</c:v>
                </c:pt>
                <c:pt idx="5">
                  <c:v>4.330634278002699</c:v>
                </c:pt>
                <c:pt idx="6">
                  <c:v>4.2609890109890109</c:v>
                </c:pt>
                <c:pt idx="7">
                  <c:v>4.2313937753721245</c:v>
                </c:pt>
                <c:pt idx="8">
                  <c:v>4.1086657496561214</c:v>
                </c:pt>
                <c:pt idx="9">
                  <c:v>4.0780821917808217</c:v>
                </c:pt>
                <c:pt idx="10">
                  <c:v>4.0761904761904759</c:v>
                </c:pt>
                <c:pt idx="11">
                  <c:v>3.7797537619699044</c:v>
                </c:pt>
                <c:pt idx="12">
                  <c:v>3.7718579234972678</c:v>
                </c:pt>
              </c:numCache>
            </c:numRef>
          </c:val>
          <c:extLst>
            <c:ext xmlns:c16="http://schemas.microsoft.com/office/drawing/2014/chart" uri="{C3380CC4-5D6E-409C-BE32-E72D297353CC}">
              <c16:uniqueId val="{00000000-B278-48E2-8EB7-7DB5E2E1B77B}"/>
            </c:ext>
          </c:extLst>
        </c:ser>
        <c:dLbls>
          <c:showLegendKey val="0"/>
          <c:showVal val="0"/>
          <c:showCatName val="0"/>
          <c:showSerName val="0"/>
          <c:showPercent val="0"/>
          <c:showBubbleSize val="0"/>
        </c:dLbls>
        <c:gapWidth val="31"/>
        <c:axId val="264959488"/>
        <c:axId val="226782592"/>
      </c:barChart>
      <c:catAx>
        <c:axId val="264959488"/>
        <c:scaling>
          <c:orientation val="maxMin"/>
        </c:scaling>
        <c:delete val="0"/>
        <c:axPos val="l"/>
        <c:numFmt formatCode="@" sourceLinked="0"/>
        <c:majorTickMark val="none"/>
        <c:minorTickMark val="none"/>
        <c:tickLblPos val="none"/>
        <c:txPr>
          <a:bodyPr rot="0" vert="horz" anchor="t" anchorCtr="0"/>
          <a:lstStyle/>
          <a:p>
            <a:pPr>
              <a:defRPr/>
            </a:pPr>
            <a:endParaRPr lang="fr-FR"/>
          </a:p>
        </c:txPr>
        <c:crossAx val="226782592"/>
        <c:crosses val="autoZero"/>
        <c:auto val="1"/>
        <c:lblAlgn val="r"/>
        <c:lblOffset val="100"/>
        <c:noMultiLvlLbl val="0"/>
      </c:catAx>
      <c:valAx>
        <c:axId val="226782592"/>
        <c:scaling>
          <c:orientation val="minMax"/>
          <c:max val="4.5"/>
        </c:scaling>
        <c:delete val="0"/>
        <c:axPos val="t"/>
        <c:majorGridlines/>
        <c:numFmt formatCode="0.00" sourceLinked="1"/>
        <c:majorTickMark val="out"/>
        <c:minorTickMark val="none"/>
        <c:tickLblPos val="nextTo"/>
        <c:crossAx val="26495948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387188443549844E-2"/>
          <c:y val="2.7286813710754695E-2"/>
          <c:w val="0.90238845144356961"/>
          <c:h val="0.91056956779991904"/>
        </c:manualLayout>
      </c:layout>
      <c:barChart>
        <c:barDir val="bar"/>
        <c:grouping val="clustered"/>
        <c:varyColors val="0"/>
        <c:ser>
          <c:idx val="0"/>
          <c:order val="0"/>
          <c:invertIfNegative val="0"/>
          <c:cat>
            <c:strRef>
              <c:f>'En ordre d''importance'!$M$66:$M$75</c:f>
              <c:strCache>
                <c:ptCount val="10"/>
                <c:pt idx="0">
                  <c:v>Le coût du logement et le coût de la vie</c:v>
                </c:pt>
                <c:pt idx="1">
                  <c:v>Une région située à proximité des grands centres tels que Montréal et Québec</c:v>
                </c:pt>
                <c:pt idx="2">
                  <c:v>Une région où il est facile de trouver un logement</c:v>
                </c:pt>
                <c:pt idx="3">
                  <c:v>Une région dynamique où l’économie est en croissance</c:v>
                </c:pt>
                <c:pt idx="4">
                  <c:v>Une région qui offre une vie culturelle dynamique, avec un calendrier varié en arts et spectacles</c:v>
                </c:pt>
                <c:pt idx="5">
                  <c:v>Un environnement favorable pour les jeunes familles</c:v>
                </c:pt>
                <c:pt idx="6">
                  <c:v>La présence d’installations sportives et de plein air</c:v>
                </c:pt>
                <c:pt idx="7">
                  <c:v>Une région dynamique sur le plan entrepreneurial</c:v>
                </c:pt>
                <c:pt idx="8">
                  <c:v>Une région où le taux de chômage est faible</c:v>
                </c:pt>
                <c:pt idx="9">
                  <c:v>Le soutien à l’établissement des jeunes familles</c:v>
                </c:pt>
              </c:strCache>
            </c:strRef>
          </c:cat>
          <c:val>
            <c:numRef>
              <c:f>'En ordre d''importance'!$O$66:$O$75</c:f>
              <c:numCache>
                <c:formatCode>0.00</c:formatCode>
                <c:ptCount val="10"/>
                <c:pt idx="0">
                  <c:v>4.2364130434782608</c:v>
                </c:pt>
                <c:pt idx="1">
                  <c:v>4.0455172413793106</c:v>
                </c:pt>
                <c:pt idx="2">
                  <c:v>3.9822888283378748</c:v>
                </c:pt>
                <c:pt idx="3">
                  <c:v>3.9170124481327799</c:v>
                </c:pt>
                <c:pt idx="4">
                  <c:v>3.8164383561643835</c:v>
                </c:pt>
                <c:pt idx="5">
                  <c:v>3.8022284122562673</c:v>
                </c:pt>
                <c:pt idx="6">
                  <c:v>3.7397260273972601</c:v>
                </c:pt>
                <c:pt idx="7">
                  <c:v>3.6540616246498598</c:v>
                </c:pt>
                <c:pt idx="8">
                  <c:v>3.6509695290858724</c:v>
                </c:pt>
                <c:pt idx="9">
                  <c:v>3.5708215297450425</c:v>
                </c:pt>
              </c:numCache>
            </c:numRef>
          </c:val>
          <c:extLst>
            <c:ext xmlns:c16="http://schemas.microsoft.com/office/drawing/2014/chart" uri="{C3380CC4-5D6E-409C-BE32-E72D297353CC}">
              <c16:uniqueId val="{00000000-A10D-4830-90E3-B985984E15AE}"/>
            </c:ext>
          </c:extLst>
        </c:ser>
        <c:dLbls>
          <c:showLegendKey val="0"/>
          <c:showVal val="0"/>
          <c:showCatName val="0"/>
          <c:showSerName val="0"/>
          <c:showPercent val="0"/>
          <c:showBubbleSize val="0"/>
        </c:dLbls>
        <c:gapWidth val="31"/>
        <c:axId val="264960000"/>
        <c:axId val="226784320"/>
      </c:barChart>
      <c:catAx>
        <c:axId val="264960000"/>
        <c:scaling>
          <c:orientation val="maxMin"/>
        </c:scaling>
        <c:delete val="0"/>
        <c:axPos val="l"/>
        <c:numFmt formatCode="@" sourceLinked="0"/>
        <c:majorTickMark val="none"/>
        <c:minorTickMark val="none"/>
        <c:tickLblPos val="none"/>
        <c:txPr>
          <a:bodyPr rot="0" vert="horz" anchor="t" anchorCtr="0"/>
          <a:lstStyle/>
          <a:p>
            <a:pPr>
              <a:defRPr/>
            </a:pPr>
            <a:endParaRPr lang="fr-FR"/>
          </a:p>
        </c:txPr>
        <c:crossAx val="226784320"/>
        <c:crosses val="autoZero"/>
        <c:auto val="1"/>
        <c:lblAlgn val="r"/>
        <c:lblOffset val="100"/>
        <c:noMultiLvlLbl val="0"/>
      </c:catAx>
      <c:valAx>
        <c:axId val="226784320"/>
        <c:scaling>
          <c:orientation val="minMax"/>
          <c:max val="4.5"/>
          <c:min val="3.3"/>
        </c:scaling>
        <c:delete val="0"/>
        <c:axPos val="t"/>
        <c:majorGridlines/>
        <c:numFmt formatCode="0.00" sourceLinked="1"/>
        <c:majorTickMark val="out"/>
        <c:minorTickMark val="none"/>
        <c:tickLblPos val="nextTo"/>
        <c:crossAx val="2649600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86518572595636E-2"/>
          <c:y val="2.9216467463479414E-2"/>
          <c:w val="0.8766003256215491"/>
          <c:h val="0.93041628760548356"/>
        </c:manualLayout>
      </c:layout>
      <c:barChart>
        <c:barDir val="bar"/>
        <c:grouping val="clustered"/>
        <c:varyColors val="0"/>
        <c:ser>
          <c:idx val="0"/>
          <c:order val="0"/>
          <c:spPr>
            <a:solidFill>
              <a:schemeClr val="accent1"/>
            </a:solidFill>
            <a:ln>
              <a:noFill/>
            </a:ln>
            <a:effectLst/>
          </c:spPr>
          <c:invertIfNegative val="0"/>
          <c:cat>
            <c:strRef>
              <c:f>'En ordre d''importance'!$M$78:$M$92</c:f>
              <c:strCache>
                <c:ptCount val="15"/>
                <c:pt idx="0">
                  <c:v>La circulation et le trafic </c:v>
                </c:pt>
                <c:pt idx="1">
                  <c:v>Le coût de la vie</c:v>
                </c:pt>
                <c:pt idx="2">
                  <c:v>Le coût des logements</c:v>
                </c:pt>
                <c:pt idx="3">
                  <c:v>La présence d’installations sportives et de plein air</c:v>
                </c:pt>
                <c:pt idx="4">
                  <c:v>Le mode de vie</c:v>
                </c:pt>
                <c:pt idx="5">
                  <c:v>Les conditions d’emplois</c:v>
                </c:pt>
                <c:pt idx="6">
                  <c:v>Le niveau de soutien à l’établissement des jeunes familles</c:v>
                </c:pt>
                <c:pt idx="7">
                  <c:v>La disponibilité des services</c:v>
                </c:pt>
                <c:pt idx="8">
                  <c:v>Les salaires</c:v>
                </c:pt>
                <c:pt idx="9">
                  <c:v>La proximité des grands centres (Montréal et Québec)</c:v>
                </c:pt>
                <c:pt idx="10">
                  <c:v>Les possibilités de développement professionnel</c:v>
                </c:pt>
                <c:pt idx="11">
                  <c:v>Les perspectives de défis professionnels</c:v>
                </c:pt>
                <c:pt idx="12">
                  <c:v>L’offre culturelle</c:v>
                </c:pt>
                <c:pt idx="13">
                  <c:v>Le dynamisme économique de la région</c:v>
                </c:pt>
                <c:pt idx="14">
                  <c:v>La proximité de la famille et des amis </c:v>
                </c:pt>
              </c:strCache>
            </c:strRef>
          </c:cat>
          <c:val>
            <c:numRef>
              <c:f>'En ordre d''importance'!$P$78:$P$92</c:f>
              <c:numCache>
                <c:formatCode>0.00</c:formatCode>
                <c:ptCount val="15"/>
                <c:pt idx="0">
                  <c:v>3.9441964285714284</c:v>
                </c:pt>
                <c:pt idx="1">
                  <c:v>3.9230769230769229</c:v>
                </c:pt>
                <c:pt idx="2">
                  <c:v>3.8590909090909089</c:v>
                </c:pt>
                <c:pt idx="3">
                  <c:v>3.7707865168539327</c:v>
                </c:pt>
                <c:pt idx="4">
                  <c:v>3.7</c:v>
                </c:pt>
                <c:pt idx="5">
                  <c:v>3.66</c:v>
                </c:pt>
                <c:pt idx="6">
                  <c:v>3.5307262569832401</c:v>
                </c:pt>
                <c:pt idx="7">
                  <c:v>3.4678899082568808</c:v>
                </c:pt>
                <c:pt idx="8">
                  <c:v>3.4654731457800509</c:v>
                </c:pt>
                <c:pt idx="9">
                  <c:v>3.3623481781376516</c:v>
                </c:pt>
                <c:pt idx="10">
                  <c:v>3.3594132029339852</c:v>
                </c:pt>
                <c:pt idx="11">
                  <c:v>3.3275000000000001</c:v>
                </c:pt>
                <c:pt idx="12">
                  <c:v>3.3142857142857145</c:v>
                </c:pt>
                <c:pt idx="13">
                  <c:v>3.2895377128953771</c:v>
                </c:pt>
                <c:pt idx="14">
                  <c:v>2.9285714285714284</c:v>
                </c:pt>
              </c:numCache>
            </c:numRef>
          </c:val>
          <c:extLst>
            <c:ext xmlns:c16="http://schemas.microsoft.com/office/drawing/2014/chart" uri="{C3380CC4-5D6E-409C-BE32-E72D297353CC}">
              <c16:uniqueId val="{00000000-274E-474F-A816-BD56E5B98541}"/>
            </c:ext>
          </c:extLst>
        </c:ser>
        <c:dLbls>
          <c:showLegendKey val="0"/>
          <c:showVal val="0"/>
          <c:showCatName val="0"/>
          <c:showSerName val="0"/>
          <c:showPercent val="0"/>
          <c:showBubbleSize val="0"/>
        </c:dLbls>
        <c:gapWidth val="29"/>
        <c:axId val="267633152"/>
        <c:axId val="226786624"/>
      </c:barChart>
      <c:catAx>
        <c:axId val="267633152"/>
        <c:scaling>
          <c:orientation val="maxMin"/>
        </c:scaling>
        <c:delete val="1"/>
        <c:axPos val="l"/>
        <c:numFmt formatCode="General" sourceLinked="1"/>
        <c:majorTickMark val="out"/>
        <c:minorTickMark val="none"/>
        <c:tickLblPos val="nextTo"/>
        <c:crossAx val="226786624"/>
        <c:crosses val="autoZero"/>
        <c:auto val="1"/>
        <c:lblAlgn val="ctr"/>
        <c:lblOffset val="100"/>
        <c:noMultiLvlLbl val="0"/>
      </c:catAx>
      <c:valAx>
        <c:axId val="226786624"/>
        <c:scaling>
          <c:orientation val="minMax"/>
          <c:max val="4"/>
          <c:min val="2.9"/>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763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4D0B-D82E-43F3-AE43-BD24E1D0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12806</Words>
  <Characters>70433</Characters>
  <Application>Microsoft Office Word</Application>
  <DocSecurity>0</DocSecurity>
  <Lines>586</Lines>
  <Paragraphs>166</Paragraphs>
  <ScaleCrop>false</ScaleCrop>
  <HeadingPairs>
    <vt:vector size="2" baseType="variant">
      <vt:variant>
        <vt:lpstr>Titre</vt:lpstr>
      </vt:variant>
      <vt:variant>
        <vt:i4>1</vt:i4>
      </vt:variant>
    </vt:vector>
  </HeadingPairs>
  <TitlesOfParts>
    <vt:vector size="1" baseType="lpstr">
      <vt:lpstr>Les facteurs d’attraction de la main-d’œuvre en Mauricie</vt:lpstr>
    </vt:vector>
  </TitlesOfParts>
  <Company>College Shawinigan</Company>
  <LinksUpToDate>false</LinksUpToDate>
  <CharactersWithSpaces>83073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facteurs d’attraction de la main-d’œuvre en Mauricie</dc:title>
  <dc:creator>Frédéric Laurin</dc:creator>
  <cp:lastModifiedBy>Laurin, Frédéric</cp:lastModifiedBy>
  <cp:revision>4</cp:revision>
  <dcterms:created xsi:type="dcterms:W3CDTF">2018-09-20T19:30:00Z</dcterms:created>
  <dcterms:modified xsi:type="dcterms:W3CDTF">2019-04-01T19:06:00Z</dcterms:modified>
</cp:coreProperties>
</file>